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76" w:tblpY="89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315"/>
        <w:gridCol w:w="2268"/>
        <w:gridCol w:w="5079"/>
      </w:tblGrid>
      <w:tr w:rsidR="007400DC">
        <w:trPr>
          <w:cantSplit/>
          <w:trHeight w:val="1444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5569F7" w:rsidRDefault="00BE1D27" w:rsidP="00BE1D27">
            <w:pPr>
              <w:pStyle w:val="4"/>
              <w:spacing w:line="280" w:lineRule="exact"/>
              <w:rPr>
                <w:rFonts w:eastAsia="Arial Unicode MS"/>
                <w:iCs/>
                <w:w w:val="66"/>
                <w:sz w:val="18"/>
                <w:szCs w:val="18"/>
              </w:rPr>
            </w:pPr>
            <w:r w:rsidRPr="005569F7">
              <w:rPr>
                <w:iCs/>
                <w:w w:val="66"/>
                <w:sz w:val="18"/>
                <w:szCs w:val="18"/>
              </w:rPr>
              <w:t>Бюллетень</w:t>
            </w:r>
          </w:p>
          <w:p w:rsidR="00BE1D27" w:rsidRPr="005569F7" w:rsidRDefault="00BE1D27" w:rsidP="00BE1D27">
            <w:pPr>
              <w:spacing w:line="240" w:lineRule="exact"/>
              <w:ind w:right="-108"/>
              <w:jc w:val="center"/>
              <w:rPr>
                <w:rFonts w:ascii="Arial Black" w:hAnsi="Arial Black"/>
                <w:w w:val="66"/>
                <w:sz w:val="18"/>
                <w:szCs w:val="18"/>
              </w:rPr>
            </w:pPr>
            <w:r w:rsidRPr="005569F7">
              <w:rPr>
                <w:rFonts w:ascii="Arial Black" w:hAnsi="Arial Black"/>
                <w:w w:val="66"/>
                <w:sz w:val="18"/>
                <w:szCs w:val="18"/>
              </w:rPr>
              <w:t>Правозащитных организаций Курганской области:</w:t>
            </w:r>
          </w:p>
          <w:p w:rsidR="00BE1D27" w:rsidRDefault="00BE1D27" w:rsidP="00BE1D27">
            <w:pPr>
              <w:spacing w:line="240" w:lineRule="exact"/>
              <w:ind w:hanging="108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-ДВИЖЕНИЕ «ЗА ЧЕСТНЫЕ ВЫБОРЫ»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-КОМИТЕТ СОЛДАТСКИХ МАТЕРЕЙ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«МЕМОРИАЛ», «СОЛИДАРНОСТЬ»,</w:t>
            </w:r>
          </w:p>
          <w:p w:rsidR="00BE1D27" w:rsidRDefault="00BE1D27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5"/>
                <w:sz w:val="16"/>
                <w:szCs w:val="16"/>
              </w:rPr>
              <w:t>- «Объединенный гражданский фронт»</w:t>
            </w:r>
          </w:p>
          <w:p w:rsidR="00042386" w:rsidRPr="002770C5" w:rsidRDefault="002770C5" w:rsidP="00BE1D2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w w:val="75"/>
                <w:szCs w:val="18"/>
              </w:rPr>
            </w:pPr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http</w:t>
            </w:r>
            <w:r w:rsidRPr="002770C5">
              <w:rPr>
                <w:rFonts w:ascii="Arial" w:hAnsi="Arial" w:cs="Arial"/>
                <w:b/>
                <w:bCs/>
                <w:w w:val="75"/>
              </w:rPr>
              <w:t>://5</w:t>
            </w:r>
            <w:proofErr w:type="spellStart"/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ugolok</w:t>
            </w:r>
            <w:proofErr w:type="spellEnd"/>
            <w:r w:rsidRPr="002770C5">
              <w:rPr>
                <w:rFonts w:ascii="Arial" w:hAnsi="Arial" w:cs="Arial"/>
                <w:b/>
                <w:bCs/>
                <w:w w:val="75"/>
              </w:rPr>
              <w:t>.</w:t>
            </w:r>
            <w:proofErr w:type="spellStart"/>
            <w:r w:rsidRPr="002770C5">
              <w:rPr>
                <w:rFonts w:ascii="Arial" w:hAnsi="Arial" w:cs="Arial"/>
                <w:b/>
                <w:bCs/>
                <w:w w:val="75"/>
                <w:lang w:val="en-US"/>
              </w:rPr>
              <w:t>ru</w:t>
            </w:r>
            <w:proofErr w:type="spellEnd"/>
            <w:r w:rsidRPr="002770C5">
              <w:rPr>
                <w:rFonts w:ascii="Arial" w:hAnsi="Arial" w:cs="Arial"/>
                <w:b/>
                <w:bCs/>
                <w:w w:val="75"/>
              </w:rPr>
              <w:t>/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DC" w:rsidRPr="00280000" w:rsidRDefault="007400DC" w:rsidP="00AC3BEC">
            <w:pPr>
              <w:pStyle w:val="1"/>
              <w:spacing w:line="240" w:lineRule="atLeast"/>
              <w:rPr>
                <w:rFonts w:eastAsia="Arial Unicode MS" w:cs="Arial"/>
                <w:iCs/>
                <w:color w:val="999999"/>
                <w:w w:val="75"/>
                <w:sz w:val="88"/>
                <w:szCs w:val="88"/>
              </w:rPr>
            </w:pPr>
            <w:r w:rsidRPr="00280000">
              <w:rPr>
                <w:rFonts w:cs="Arial"/>
                <w:iCs/>
                <w:color w:val="999999"/>
                <w:w w:val="75"/>
                <w:sz w:val="88"/>
                <w:szCs w:val="88"/>
              </w:rPr>
              <w:t>ЧЕСТНЫЙ ВЫБОР</w:t>
            </w:r>
          </w:p>
          <w:p w:rsidR="007400DC" w:rsidRDefault="000207BD" w:rsidP="00816851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 Black" w:hAnsi="Arial Black" w:cs="Arial"/>
                <w:bCs/>
              </w:rPr>
              <w:t>июль</w:t>
            </w:r>
            <w:r w:rsidR="007400DC">
              <w:rPr>
                <w:rFonts w:ascii="Arial Black" w:hAnsi="Arial Black" w:cs="Arial"/>
                <w:b/>
                <w:bCs/>
              </w:rPr>
              <w:t xml:space="preserve">   20</w:t>
            </w:r>
            <w:r w:rsidR="003B7444">
              <w:rPr>
                <w:rFonts w:ascii="Arial Black" w:hAnsi="Arial Black" w:cs="Arial"/>
                <w:b/>
                <w:bCs/>
              </w:rPr>
              <w:t>1</w:t>
            </w:r>
            <w:r w:rsidR="005C3476" w:rsidRPr="001745C7">
              <w:rPr>
                <w:rFonts w:ascii="Arial Black" w:hAnsi="Arial Black" w:cs="Arial"/>
                <w:b/>
                <w:bCs/>
              </w:rPr>
              <w:t>6</w:t>
            </w:r>
            <w:r w:rsidR="007400DC">
              <w:rPr>
                <w:rFonts w:ascii="Arial Black" w:hAnsi="Arial Black" w:cs="Arial"/>
                <w:b/>
                <w:bCs/>
              </w:rPr>
              <w:t xml:space="preserve"> г</w:t>
            </w:r>
            <w:r w:rsidR="0053463B">
              <w:rPr>
                <w:rFonts w:ascii="Arial Black" w:hAnsi="Arial Black" w:cs="Arial"/>
                <w:b/>
                <w:bCs/>
              </w:rPr>
              <w:t xml:space="preserve">.  N  </w:t>
            </w:r>
            <w:r w:rsidR="0086713F">
              <w:rPr>
                <w:rFonts w:ascii="Arial Black" w:hAnsi="Arial Black" w:cs="Arial"/>
                <w:b/>
                <w:bCs/>
              </w:rPr>
              <w:t>7</w:t>
            </w:r>
            <w:r w:rsidR="004F12CF">
              <w:rPr>
                <w:rFonts w:ascii="Arial Black" w:hAnsi="Arial Black" w:cs="Arial"/>
                <w:b/>
                <w:bCs/>
              </w:rPr>
              <w:t xml:space="preserve"> (</w:t>
            </w:r>
            <w:r w:rsidR="00F347A1">
              <w:rPr>
                <w:rFonts w:ascii="Arial Black" w:hAnsi="Arial Black" w:cs="Arial"/>
                <w:b/>
                <w:bCs/>
              </w:rPr>
              <w:t>1</w:t>
            </w:r>
            <w:r w:rsidR="002349BB">
              <w:rPr>
                <w:rFonts w:ascii="Arial Black" w:hAnsi="Arial Black" w:cs="Arial"/>
                <w:b/>
                <w:bCs/>
              </w:rPr>
              <w:t>4</w:t>
            </w:r>
            <w:r w:rsidR="0086713F">
              <w:rPr>
                <w:rFonts w:ascii="Arial Black" w:hAnsi="Arial Black" w:cs="Arial"/>
                <w:b/>
                <w:bCs/>
              </w:rPr>
              <w:t>8</w:t>
            </w:r>
            <w:r w:rsidR="004F12CF">
              <w:rPr>
                <w:rFonts w:ascii="Arial Black" w:hAnsi="Arial Black" w:cs="Arial"/>
                <w:b/>
                <w:bCs/>
              </w:rPr>
              <w:t>)</w:t>
            </w:r>
            <w:r w:rsidR="00E66258">
              <w:rPr>
                <w:rFonts w:ascii="Arial Black" w:hAnsi="Arial Black" w:cs="Arial"/>
                <w:b/>
                <w:bCs/>
              </w:rPr>
              <w:t xml:space="preserve"> </w:t>
            </w:r>
            <w:r w:rsidR="007400DC">
              <w:rPr>
                <w:rFonts w:ascii="Arial" w:hAnsi="Arial" w:cs="Arial"/>
                <w:sz w:val="18"/>
              </w:rPr>
              <w:t>бесплатно</w:t>
            </w:r>
          </w:p>
          <w:p w:rsidR="00B57F14" w:rsidRDefault="00B57F14" w:rsidP="00816851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8"/>
              </w:rPr>
              <w:t>Издается с 17 мая 2004 года</w:t>
            </w:r>
          </w:p>
        </w:tc>
      </w:tr>
      <w:tr w:rsidR="00182F2B" w:rsidRPr="007400DC">
        <w:trPr>
          <w:cantSplit/>
        </w:trPr>
        <w:tc>
          <w:tcPr>
            <w:tcW w:w="102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2F2B" w:rsidRPr="003E61C8" w:rsidRDefault="00182F2B" w:rsidP="00AC3BEC">
            <w:pPr>
              <w:jc w:val="center"/>
              <w:rPr>
                <w:rFonts w:ascii="Arial" w:hAnsi="Arial" w:cs="Arial"/>
                <w:b/>
                <w:i/>
                <w:w w:val="75"/>
                <w:sz w:val="8"/>
                <w:szCs w:val="8"/>
              </w:rPr>
            </w:pPr>
          </w:p>
          <w:p w:rsidR="00182F2B" w:rsidRPr="003E61C8" w:rsidRDefault="00182F2B" w:rsidP="00AC3BEC">
            <w:pPr>
              <w:jc w:val="center"/>
              <w:rPr>
                <w:rFonts w:ascii="Arial" w:hAnsi="Arial" w:cs="Arial"/>
                <w:bCs/>
                <w:i/>
                <w:w w:val="75"/>
                <w:sz w:val="22"/>
                <w:szCs w:val="22"/>
              </w:rPr>
            </w:pPr>
            <w:r w:rsidRPr="003E61C8">
              <w:rPr>
                <w:rFonts w:ascii="Arial" w:hAnsi="Arial" w:cs="Arial"/>
                <w:b/>
                <w:i/>
                <w:w w:val="75"/>
                <w:sz w:val="22"/>
                <w:szCs w:val="22"/>
              </w:rPr>
              <w:t>Я понял: мы имеем дело не с капитализмом, не со свободным рынком и не с демократией. Мы имеем дело с мафией</w:t>
            </w:r>
          </w:p>
          <w:p w:rsidR="00182F2B" w:rsidRPr="00C55254" w:rsidRDefault="00182F2B" w:rsidP="00AC3BEC">
            <w:pPr>
              <w:ind w:firstLine="18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254"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  <w:t xml:space="preserve"> Павел Хлебников (</w:t>
            </w:r>
            <w:r w:rsidR="00DA0C9B" w:rsidRPr="00DA0C9B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убит после этого высказывания  </w:t>
            </w:r>
            <w:r w:rsidRPr="00DA0C9B">
              <w:rPr>
                <w:rFonts w:ascii="Arial" w:hAnsi="Arial" w:cs="Arial"/>
                <w:i/>
                <w:w w:val="90"/>
                <w:sz w:val="18"/>
                <w:szCs w:val="18"/>
              </w:rPr>
              <w:t>о нынешней России</w:t>
            </w:r>
            <w:r w:rsidRPr="00C55254"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  <w:t>)</w:t>
            </w:r>
          </w:p>
        </w:tc>
      </w:tr>
      <w:tr w:rsidR="00182F2B" w:rsidRPr="00D22222" w:rsidTr="005E4CCC">
        <w:trPr>
          <w:cantSplit/>
          <w:trHeight w:val="3828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904DD4" w:rsidP="00BE1D27">
            <w:pPr>
              <w:jc w:val="center"/>
              <w:rPr>
                <w:rFonts w:ascii="Arial" w:hAnsi="Arial" w:cs="Arial"/>
                <w:iCs/>
                <w:w w:val="90"/>
                <w:sz w:val="22"/>
              </w:rPr>
            </w:pPr>
            <w:r>
              <w:rPr>
                <w:rFonts w:ascii="Arial" w:hAnsi="Arial" w:cs="Arial"/>
                <w:iCs/>
                <w:noProof/>
                <w:color w:val="999999"/>
                <w:w w:val="90"/>
                <w:sz w:val="22"/>
              </w:rPr>
              <w:drawing>
                <wp:inline distT="0" distB="0" distL="0" distR="0">
                  <wp:extent cx="826770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2000" contrast="-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27" w:rsidRPr="00864D3C" w:rsidRDefault="00BE1D27" w:rsidP="00BE1D27">
            <w:pPr>
              <w:ind w:hanging="108"/>
              <w:jc w:val="center"/>
              <w:rPr>
                <w:rFonts w:ascii="Arial Black" w:hAnsi="Arial Black" w:cs="Arial"/>
                <w:iCs/>
                <w:w w:val="90"/>
                <w:sz w:val="32"/>
                <w:szCs w:val="32"/>
              </w:rPr>
            </w:pPr>
            <w:r w:rsidRPr="00864D3C">
              <w:rPr>
                <w:rFonts w:ascii="Arial Black" w:hAnsi="Arial Black" w:cs="Arial"/>
                <w:iCs/>
                <w:w w:val="90"/>
                <w:sz w:val="32"/>
                <w:szCs w:val="32"/>
              </w:rPr>
              <w:t>СОЛИДАРНОСТЬ</w:t>
            </w:r>
          </w:p>
          <w:p w:rsidR="00BE1D27" w:rsidRPr="00864D3C" w:rsidRDefault="003C6118" w:rsidP="00BE1D27">
            <w:pPr>
              <w:jc w:val="center"/>
              <w:rPr>
                <w:rFonts w:ascii="Arial" w:hAnsi="Arial" w:cs="Arial"/>
                <w:b/>
                <w:szCs w:val="26"/>
              </w:rPr>
            </w:pPr>
            <w:hyperlink r:id="rId7" w:history="1"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www</w:t>
              </w:r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</w:rPr>
                <w:t>.</w:t>
              </w:r>
              <w:proofErr w:type="spellStart"/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rufront</w:t>
              </w:r>
              <w:proofErr w:type="spellEnd"/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</w:rPr>
                <w:t>.</w:t>
              </w:r>
              <w:proofErr w:type="spellStart"/>
              <w:r w:rsidR="00BE1D27" w:rsidRPr="00864D3C">
                <w:rPr>
                  <w:rStyle w:val="ab"/>
                  <w:rFonts w:ascii="Arial" w:hAnsi="Arial" w:cs="Arial"/>
                  <w:b/>
                  <w:color w:val="auto"/>
                  <w:szCs w:val="26"/>
                  <w:lang w:val="en-US"/>
                </w:rPr>
                <w:t>ru</w:t>
              </w:r>
              <w:proofErr w:type="spellEnd"/>
            </w:hyperlink>
          </w:p>
          <w:p w:rsidR="00BE1D27" w:rsidRPr="00864D3C" w:rsidRDefault="00BE1D27" w:rsidP="00BE1D27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64D3C">
              <w:rPr>
                <w:rFonts w:ascii="Arial" w:hAnsi="Arial" w:cs="Arial"/>
                <w:b/>
                <w:szCs w:val="26"/>
              </w:rPr>
              <w:t>вместе мы победим</w:t>
            </w:r>
            <w:r w:rsidR="00033C1A">
              <w:rPr>
                <w:rFonts w:ascii="Arial" w:hAnsi="Arial" w:cs="Arial"/>
                <w:b/>
                <w:szCs w:val="26"/>
              </w:rPr>
              <w:t>!</w:t>
            </w:r>
          </w:p>
          <w:p w:rsidR="003735A5" w:rsidRPr="00AC3BEC" w:rsidRDefault="00904DD4" w:rsidP="00BE1D27">
            <w:pPr>
              <w:tabs>
                <w:tab w:val="left" w:pos="449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iCs/>
                <w:noProof/>
                <w:w w:val="90"/>
                <w:sz w:val="22"/>
              </w:rPr>
              <w:drawing>
                <wp:inline distT="0" distB="0" distL="0" distR="0">
                  <wp:extent cx="1257935" cy="987425"/>
                  <wp:effectExtent l="0" t="0" r="0" b="3175"/>
                  <wp:docPr id="2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CCC" w:rsidRPr="00B9034C" w:rsidRDefault="005E4CCC" w:rsidP="005E4CCC">
            <w:pPr>
              <w:pStyle w:val="ae"/>
              <w:spacing w:before="0" w:beforeAutospacing="0" w:after="0" w:afterAutospacing="0"/>
              <w:rPr>
                <w:rFonts w:ascii="Arial Narrow" w:hAnsi="Arial Narrow"/>
                <w:sz w:val="8"/>
                <w:szCs w:val="8"/>
              </w:rPr>
            </w:pPr>
          </w:p>
          <w:p w:rsidR="00606287" w:rsidRDefault="00D22A54" w:rsidP="00606287">
            <w:pPr>
              <w:pStyle w:val="ConsPlusNormal"/>
              <w:ind w:firstLine="176"/>
              <w:jc w:val="both"/>
              <w:rPr>
                <w:b/>
              </w:rPr>
            </w:pPr>
            <w:r w:rsidRPr="00D22A54">
              <w:rPr>
                <w:b/>
              </w:rPr>
              <w:t>Ст.</w:t>
            </w:r>
            <w:r w:rsidR="00DB7312">
              <w:rPr>
                <w:b/>
              </w:rPr>
              <w:t>2</w:t>
            </w:r>
            <w:r w:rsidR="00606287">
              <w:rPr>
                <w:b/>
              </w:rPr>
              <w:t>3</w:t>
            </w:r>
            <w:r w:rsidRPr="00D22A54">
              <w:rPr>
                <w:b/>
              </w:rPr>
              <w:t xml:space="preserve"> Конституции РФ:</w:t>
            </w:r>
          </w:p>
          <w:p w:rsidR="00DB7312" w:rsidRPr="002A6D78" w:rsidRDefault="00DB7312" w:rsidP="00606287">
            <w:pPr>
              <w:pStyle w:val="ConsPlusNormal"/>
              <w:ind w:firstLine="176"/>
              <w:jc w:val="both"/>
              <w:rPr>
                <w:w w:val="90"/>
              </w:rPr>
            </w:pPr>
          </w:p>
          <w:p w:rsidR="00DB7312" w:rsidRPr="00DB7312" w:rsidRDefault="00DB7312" w:rsidP="00DB7312">
            <w:pPr>
              <w:pStyle w:val="ae"/>
              <w:spacing w:before="0" w:beforeAutospacing="0" w:after="0" w:afterAutospacing="0"/>
              <w:ind w:firstLine="318"/>
              <w:rPr>
                <w:rFonts w:ascii="Arial Narrow" w:hAnsi="Arial Narrow"/>
              </w:rPr>
            </w:pPr>
            <w:r w:rsidRPr="00DB7312">
              <w:rPr>
                <w:rFonts w:ascii="Arial Narrow" w:hAnsi="Arial Narrow"/>
              </w:rPr>
              <w:t xml:space="preserve">1. Каждый имеет право на неприкосновенность частной жизни, личную и семейную тайну, защиту своей чести и доброго имени. </w:t>
            </w:r>
          </w:p>
          <w:p w:rsidR="004B42A9" w:rsidRPr="00DB7312" w:rsidRDefault="00DB7312" w:rsidP="00DB7312">
            <w:pPr>
              <w:pStyle w:val="ae"/>
              <w:spacing w:before="0" w:beforeAutospacing="0" w:after="0" w:afterAutospacing="0"/>
              <w:ind w:firstLine="318"/>
              <w:rPr>
                <w:rFonts w:ascii="Arial Narrow" w:hAnsi="Arial Narrow"/>
              </w:rPr>
            </w:pPr>
            <w:r w:rsidRPr="00DB7312">
              <w:rPr>
                <w:rFonts w:ascii="Arial Narrow" w:hAnsi="Arial Narrow"/>
              </w:rPr>
              <w:t xml:space="preserve">2. Каждый имеет право на тайну переписки, телефонных переговоров, почтовых, </w:t>
            </w:r>
            <w:r>
              <w:rPr>
                <w:rFonts w:ascii="Arial Narrow" w:hAnsi="Arial Narrow"/>
              </w:rPr>
              <w:t xml:space="preserve"> </w:t>
            </w:r>
            <w:r w:rsidRPr="00DB7312">
              <w:rPr>
                <w:rFonts w:ascii="Arial Narrow" w:hAnsi="Arial Narrow"/>
              </w:rPr>
              <w:t>телеграфных и иных сообщений. Ограничение этого права допускается только на основании судебного решения</w:t>
            </w:r>
            <w:r w:rsidR="004B42A9" w:rsidRPr="00DB7312">
              <w:rPr>
                <w:rFonts w:ascii="Arial Narrow" w:hAnsi="Arial Narrow"/>
              </w:rPr>
              <w:t xml:space="preserve">. </w:t>
            </w:r>
          </w:p>
          <w:p w:rsidR="00606287" w:rsidRDefault="00606287" w:rsidP="00DB7312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</w:p>
          <w:p w:rsidR="00DB7312" w:rsidRPr="00B9034C" w:rsidRDefault="00E042F7" w:rsidP="00DB7312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сего дня п</w:t>
            </w:r>
            <w:r w:rsidR="00E55380">
              <w:rPr>
                <w:rFonts w:ascii="Arial Narrow" w:hAnsi="Arial Narrow"/>
              </w:rPr>
              <w:t>ровайдеры согласно СОРМ</w:t>
            </w:r>
            <w:r>
              <w:rPr>
                <w:rFonts w:ascii="Arial Narrow" w:hAnsi="Arial Narrow"/>
              </w:rPr>
              <w:t xml:space="preserve"> передавали ФСБ последние 2 десятка лет всю информацию для т.н. антитеррористической работы. Данных анализа о том, что такая система позволила государству обезопасить себя от каких-либо актов, предотвратить терроризм, </w:t>
            </w:r>
            <w:r w:rsidR="00E55380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 xml:space="preserve">населению не предоставлено. Из публичных сообщений можно понять  лишь, что на Кавказе с терроризмом идёт борьба путём поимки на месте вооруженных террористов и </w:t>
            </w:r>
            <w:r w:rsidR="00E55380">
              <w:rPr>
                <w:rFonts w:ascii="Arial Narrow" w:hAnsi="Arial Narrow"/>
              </w:rPr>
              <w:t xml:space="preserve">путём </w:t>
            </w:r>
            <w:r>
              <w:rPr>
                <w:rFonts w:ascii="Arial Narrow" w:hAnsi="Arial Narrow"/>
              </w:rPr>
              <w:t>их уничтожения</w:t>
            </w:r>
            <w:r w:rsidR="00E55380">
              <w:rPr>
                <w:rFonts w:ascii="Arial Narrow" w:hAnsi="Arial Narrow"/>
              </w:rPr>
              <w:t xml:space="preserve"> на месте</w:t>
            </w:r>
            <w:r>
              <w:rPr>
                <w:rFonts w:ascii="Arial Narrow" w:hAnsi="Arial Narrow"/>
              </w:rPr>
              <w:t xml:space="preserve">.   </w:t>
            </w:r>
          </w:p>
          <w:p w:rsidR="00AE7F6B" w:rsidRPr="00B9034C" w:rsidRDefault="00AE7F6B" w:rsidP="00606287">
            <w:pPr>
              <w:pStyle w:val="ConsPlusNormal"/>
              <w:ind w:firstLine="176"/>
              <w:jc w:val="both"/>
              <w:rPr>
                <w:rFonts w:ascii="Arial Narrow" w:hAnsi="Arial Narrow"/>
              </w:rPr>
            </w:pPr>
          </w:p>
        </w:tc>
      </w:tr>
      <w:tr w:rsidR="003B7444" w:rsidRPr="007400DC" w:rsidTr="004C1A47">
        <w:trPr>
          <w:cantSplit/>
          <w:trHeight w:val="644"/>
        </w:trPr>
        <w:tc>
          <w:tcPr>
            <w:tcW w:w="10290" w:type="dxa"/>
            <w:gridSpan w:val="4"/>
            <w:tcBorders>
              <w:top w:val="single" w:sz="4" w:space="0" w:color="auto"/>
            </w:tcBorders>
          </w:tcPr>
          <w:p w:rsidR="00614DA5" w:rsidRPr="00970CD9" w:rsidRDefault="00DB7312" w:rsidP="00970CD9">
            <w:pPr>
              <w:pStyle w:val="a6"/>
              <w:tabs>
                <w:tab w:val="left" w:pos="668"/>
              </w:tabs>
              <w:ind w:left="284" w:firstLine="142"/>
              <w:jc w:val="center"/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</w:pPr>
            <w:r>
              <w:rPr>
                <w:rFonts w:ascii="Arial Black" w:hAnsi="Arial Black" w:cs="Arial"/>
                <w:color w:val="808080"/>
                <w:w w:val="80"/>
                <w:sz w:val="48"/>
                <w:szCs w:val="48"/>
              </w:rPr>
              <w:t>КУДА ВЕДУТ ЯРОВЫЕ</w:t>
            </w:r>
          </w:p>
        </w:tc>
      </w:tr>
      <w:tr w:rsidR="00CF7518" w:rsidRPr="002D163D" w:rsidTr="00F62F34">
        <w:trPr>
          <w:cantSplit/>
          <w:trHeight w:val="2927"/>
        </w:trPr>
        <w:tc>
          <w:tcPr>
            <w:tcW w:w="5211" w:type="dxa"/>
            <w:gridSpan w:val="3"/>
            <w:tcBorders>
              <w:top w:val="nil"/>
              <w:bottom w:val="single" w:sz="4" w:space="0" w:color="auto"/>
            </w:tcBorders>
          </w:tcPr>
          <w:p w:rsidR="00D2429A" w:rsidRDefault="00E042F7" w:rsidP="0057216F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Госдума перед уходом и в ходе подготовки к формированию нового состава законодательного органа, </w:t>
            </w:r>
            <w:r w:rsidR="0057216F">
              <w:rPr>
                <w:rFonts w:ascii="Arial Narrow" w:hAnsi="Arial Narrow"/>
                <w:sz w:val="20"/>
                <w:szCs w:val="20"/>
              </w:rPr>
              <w:t xml:space="preserve">приняла огромное число законов, большинство из которых направлено на ограничение прав рядовых граждан. Теперь о норме «больше трёх не собираться» можно говорить как  реальности, любое собрание граждан в защиту своих интересов практически можно трактовать как покушение на устои государства, особых поводов искать для привлечения к ответу за такие собрания не потребуется. Дела по </w:t>
            </w:r>
            <w:r w:rsidR="00E23E44">
              <w:rPr>
                <w:rFonts w:ascii="Arial Narrow" w:hAnsi="Arial Narrow"/>
                <w:sz w:val="20"/>
                <w:szCs w:val="20"/>
              </w:rPr>
              <w:t>«Болотной» тому наглядное подтверждение.</w:t>
            </w:r>
            <w:r w:rsidR="0057216F">
              <w:rPr>
                <w:rFonts w:ascii="Arial Narrow" w:hAnsi="Arial Narrow"/>
                <w:sz w:val="20"/>
                <w:szCs w:val="20"/>
              </w:rPr>
              <w:t xml:space="preserve"> К традиционным ранее приёмам – безопасность взамен на ваши гражданские права, добавились новшества о незыблемости трактовки истории в советской версии и нынешней трактовке спецслужб. </w:t>
            </w:r>
          </w:p>
          <w:p w:rsidR="00E23E44" w:rsidRDefault="00E23E44" w:rsidP="00E23E44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Пресловутый же «пакет Яровой» </w:t>
            </w:r>
            <w:r>
              <w:t xml:space="preserve"> </w:t>
            </w:r>
            <w:r w:rsidRPr="00E23E44">
              <w:rPr>
                <w:rFonts w:ascii="Arial Narrow" w:hAnsi="Arial Narrow"/>
                <w:sz w:val="20"/>
                <w:szCs w:val="20"/>
              </w:rPr>
              <w:t>затрагива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 w:rsidRPr="00E23E44">
              <w:rPr>
                <w:rFonts w:ascii="Arial Narrow" w:hAnsi="Arial Narrow"/>
                <w:sz w:val="20"/>
                <w:szCs w:val="20"/>
              </w:rPr>
              <w:t>т совершенно разные сферы жизни россиян: от ввода режима КТО до запрета на выезд из России, от правил поведения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3E44">
              <w:rPr>
                <w:rFonts w:ascii="Arial Narrow" w:hAnsi="Arial Narrow"/>
                <w:sz w:val="20"/>
                <w:szCs w:val="20"/>
              </w:rPr>
              <w:t xml:space="preserve">церковных проповедников до совершенно новой процедуры лишения гражданства.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23E44" w:rsidRDefault="00E23E44" w:rsidP="00E23E44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Для обеспечения тотального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поведением граждан в путинской матрице </w:t>
            </w:r>
            <w:r w:rsidR="00CE1DC7">
              <w:rPr>
                <w:rFonts w:ascii="Arial Narrow" w:hAnsi="Arial Narrow"/>
                <w:sz w:val="20"/>
                <w:szCs w:val="20"/>
              </w:rPr>
              <w:t xml:space="preserve">этот </w:t>
            </w:r>
            <w:r>
              <w:rPr>
                <w:rFonts w:ascii="Arial Narrow" w:hAnsi="Arial Narrow"/>
                <w:sz w:val="20"/>
                <w:szCs w:val="20"/>
              </w:rPr>
              <w:t xml:space="preserve">пакет законов предусматривает помимо СОРМ-2 новую версию: все коммуникации граждан с применением ими технических средств должны записываться в хранилища данных на территории РФ и все фирмы владельцы, обеспечивающие коммуникации граждан, обязаны ещё и передавать ключи для декодирования зашифрованных коммуникаций. </w:t>
            </w:r>
          </w:p>
          <w:p w:rsidR="00CE1DC7" w:rsidRDefault="004C1A47" w:rsidP="004C1A47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Для меня, как математика и как юриста, - это явное проявление паранойи. Как я указал выше, ни одного ощутимого результата в борьбе с терроризмом от СОРМ за 20 лет не обнародовано. Да и смешно бы было, если бы зная о тотальном контроле ФСБ за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интернет-информацией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злодеи именно этим способом сговаривались о своих злодеяниях. Ну, исключая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недоумков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  И второй аспект. Ключи шифрования информации могут быть в наличии фирм, обеспечивающих связь только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при том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условии, что пользователь добровольно их сообщил фирме.</w:t>
            </w:r>
          </w:p>
          <w:p w:rsidR="004C1A47" w:rsidRPr="00E012A0" w:rsidRDefault="004C1A47" w:rsidP="004C1A47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bottom w:val="single" w:sz="4" w:space="0" w:color="auto"/>
            </w:tcBorders>
          </w:tcPr>
          <w:p w:rsidR="004C1A47" w:rsidRDefault="004C1A47" w:rsidP="004C1A47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Однако пользователи могут осуществлять зашифрованный обмен информацией даже без уведомления об этом   фирмы, обеспечивающей связь. В итоге эффект от всей этой затеи весьма близок к нулю. </w:t>
            </w:r>
          </w:p>
          <w:p w:rsidR="004C1A47" w:rsidRDefault="004C1A47" w:rsidP="004C1A47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Представляется, что в этой части афёра направлена лишь на создание в обществе атмосферы всеобщего страха и тотального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поведением как раз законопослушных граждан.</w:t>
            </w:r>
          </w:p>
          <w:p w:rsidR="004C1A47" w:rsidRDefault="004C1A47" w:rsidP="004C1A47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Ну, думаю, также очевидно, что создание безумного объёма хранилищ информации, которое потребуется в этом деле, - это чей-то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многомиллиардный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проект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проедания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народных денежек,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пролоббированный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как водится, фирмами ближнего окружения власти. Тут даже сочинскую олимпиаду мелкой шалостью можно будет назвать.</w:t>
            </w:r>
          </w:p>
          <w:p w:rsidR="00352C3C" w:rsidRDefault="00352C3C" w:rsidP="004C1A47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Для наглядности, как </w:t>
            </w:r>
            <w:r w:rsidR="00E55380">
              <w:rPr>
                <w:rFonts w:ascii="Arial Narrow" w:hAnsi="Arial Narrow"/>
                <w:sz w:val="20"/>
                <w:szCs w:val="20"/>
              </w:rPr>
              <w:t xml:space="preserve">работают </w:t>
            </w:r>
            <w:r>
              <w:rPr>
                <w:rFonts w:ascii="Arial Narrow" w:hAnsi="Arial Narrow"/>
                <w:sz w:val="20"/>
                <w:szCs w:val="20"/>
              </w:rPr>
              <w:t xml:space="preserve">в системе нашего родимого «правового государства» итоги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прослушки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приведу лишь один пример.  Всем нам известный М.Гурко (как советник губернатора О.Богомолова, как лидер ОПГ, как конкурент н</w:t>
            </w:r>
            <w:r w:rsidR="00F5038B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выборах губернатора</w:t>
            </w:r>
            <w:r w:rsidR="00F5038B">
              <w:rPr>
                <w:rFonts w:ascii="Arial Narrow" w:hAnsi="Arial Narrow"/>
                <w:sz w:val="20"/>
                <w:szCs w:val="20"/>
              </w:rPr>
              <w:t>,</w:t>
            </w:r>
            <w:r w:rsidR="00E55380">
              <w:rPr>
                <w:rFonts w:ascii="Arial Narrow" w:hAnsi="Arial Narrow"/>
                <w:sz w:val="20"/>
                <w:szCs w:val="20"/>
              </w:rPr>
              <w:t xml:space="preserve"> как</w:t>
            </w:r>
            <w:r w:rsidR="00F5038B">
              <w:rPr>
                <w:rFonts w:ascii="Arial Narrow" w:hAnsi="Arial Narrow"/>
                <w:sz w:val="20"/>
                <w:szCs w:val="20"/>
              </w:rPr>
              <w:t xml:space="preserve"> лидер «Духовного наследия»</w:t>
            </w:r>
            <w:r>
              <w:rPr>
                <w:rFonts w:ascii="Arial Narrow" w:hAnsi="Arial Narrow"/>
                <w:sz w:val="20"/>
                <w:szCs w:val="20"/>
              </w:rPr>
              <w:t xml:space="preserve"> и т.п.) был под следствием по делу о переделе сфер влияния ОПГ</w:t>
            </w:r>
            <w:r w:rsidR="00F5038B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его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прослушку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санкционировал суд. Однако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итоги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прослушки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этого господина </w:t>
            </w:r>
            <w:r w:rsidR="00E55380">
              <w:rPr>
                <w:rFonts w:ascii="Arial Narrow" w:hAnsi="Arial Narrow"/>
                <w:sz w:val="20"/>
                <w:szCs w:val="20"/>
              </w:rPr>
              <w:t xml:space="preserve">следствие </w:t>
            </w:r>
            <w:r w:rsidR="00F5038B">
              <w:rPr>
                <w:rFonts w:ascii="Arial Narrow" w:hAnsi="Arial Narrow"/>
                <w:sz w:val="20"/>
                <w:szCs w:val="20"/>
              </w:rPr>
              <w:t xml:space="preserve">по какой-то причине </w:t>
            </w:r>
            <w:r>
              <w:rPr>
                <w:rFonts w:ascii="Arial Narrow" w:hAnsi="Arial Narrow"/>
                <w:sz w:val="20"/>
                <w:szCs w:val="20"/>
              </w:rPr>
              <w:t>суду не предоставило, и дело об убийстве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крышевателя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рынка» было рассмотрено без анализа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прослушки</w:t>
            </w:r>
            <w:proofErr w:type="spellEnd"/>
            <w:r w:rsidR="00F5038B">
              <w:rPr>
                <w:rFonts w:ascii="Arial Narrow" w:hAnsi="Arial Narrow"/>
                <w:sz w:val="20"/>
                <w:szCs w:val="20"/>
              </w:rPr>
              <w:t xml:space="preserve"> и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причастности или непричастности данного господина.</w:t>
            </w:r>
          </w:p>
          <w:p w:rsidR="004C1A47" w:rsidRDefault="00F5038B" w:rsidP="004C1A47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Если у нас имеется такое 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см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 публикации о родственных связях и семейственности в региональной судебной системе)</w:t>
            </w:r>
            <w:r w:rsidR="00352C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оригинальное судопроизводство, то удивляться уже ничему не приходится. Приходится констатировать, что наше с вами благополучие очень слабо связано с тем, какими правами мы наделены и тем, как мы можем или не можем сформировать ту власть, которая по Конституции, обязана, во</w:t>
            </w:r>
            <w:r w:rsidR="00E55380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первых,  быть разделена на независимые ветви (судебную, законодательную, исполнительную),  и, во-вторых, действовать в интересах граждан. </w:t>
            </w:r>
          </w:p>
          <w:p w:rsidR="00F5038B" w:rsidRPr="00352C3C" w:rsidRDefault="00F5038B" w:rsidP="00F5038B">
            <w:pPr>
              <w:ind w:firstLine="142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Габдулла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Исакаев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A618D" w:rsidRPr="00F917E3" w:rsidRDefault="005A618D" w:rsidP="004B42A9">
            <w:pPr>
              <w:ind w:firstLine="1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0549" w:rsidRPr="00BD0549" w:rsidRDefault="00BD0549" w:rsidP="00BD0549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A03312" w:rsidRPr="003763B3" w:rsidTr="003763B3">
        <w:tc>
          <w:tcPr>
            <w:tcW w:w="10348" w:type="dxa"/>
          </w:tcPr>
          <w:p w:rsidR="00A03312" w:rsidRDefault="00A03312" w:rsidP="003763B3">
            <w:pPr>
              <w:pStyle w:val="3"/>
              <w:jc w:val="left"/>
            </w:pPr>
            <w:r>
              <w:lastRenderedPageBreak/>
              <w:t xml:space="preserve">С.2 ЧЕСТНЫЙ </w:t>
            </w:r>
            <w:r w:rsidRPr="009D5493">
              <w:t xml:space="preserve">ВЫБОР    </w:t>
            </w:r>
            <w:r w:rsidR="000D3DAA">
              <w:t xml:space="preserve">            </w:t>
            </w:r>
            <w:r w:rsidR="00024D2A">
              <w:t>прав</w:t>
            </w:r>
            <w:r w:rsidR="005F1B83">
              <w:t>а человека</w:t>
            </w:r>
            <w:r w:rsidR="000D3DAA">
              <w:rPr>
                <w:bCs w:val="0"/>
                <w:w w:val="80"/>
              </w:rPr>
              <w:t xml:space="preserve">                 </w:t>
            </w:r>
            <w:r w:rsidR="000207BD">
              <w:rPr>
                <w:bCs w:val="0"/>
                <w:w w:val="80"/>
              </w:rPr>
              <w:t>июль</w:t>
            </w:r>
            <w:r w:rsidR="003314DF">
              <w:rPr>
                <w:bCs w:val="0"/>
                <w:w w:val="80"/>
              </w:rPr>
              <w:t xml:space="preserve"> </w:t>
            </w:r>
            <w:r>
              <w:t>20</w:t>
            </w:r>
            <w:r w:rsidR="003B7444">
              <w:t>1</w:t>
            </w:r>
            <w:r w:rsidR="000D3DAA">
              <w:t>6</w:t>
            </w:r>
            <w:r>
              <w:t xml:space="preserve">г.  </w:t>
            </w:r>
            <w:r w:rsidRPr="003763B3">
              <w:rPr>
                <w:sz w:val="18"/>
              </w:rPr>
              <w:t>N</w:t>
            </w:r>
            <w:r w:rsidR="00DB7312">
              <w:t>7</w:t>
            </w:r>
            <w:r w:rsidR="004F12CF">
              <w:t>(</w:t>
            </w:r>
            <w:r w:rsidR="00F347A1">
              <w:t>1</w:t>
            </w:r>
            <w:r w:rsidR="008004D6">
              <w:t>4</w:t>
            </w:r>
            <w:r w:rsidR="00DB7312">
              <w:t>8</w:t>
            </w:r>
            <w:r w:rsidR="004F12CF">
              <w:t>)</w:t>
            </w:r>
          </w:p>
          <w:p w:rsidR="00A03312" w:rsidRPr="003763B3" w:rsidRDefault="00A03312">
            <w:pPr>
              <w:rPr>
                <w:sz w:val="12"/>
                <w:szCs w:val="12"/>
              </w:rPr>
            </w:pPr>
          </w:p>
        </w:tc>
      </w:tr>
    </w:tbl>
    <w:p w:rsidR="00BD0549" w:rsidRPr="00BD0549" w:rsidRDefault="00BD0549" w:rsidP="00BD0549">
      <w:pPr>
        <w:rPr>
          <w:vanish/>
        </w:rPr>
      </w:pPr>
    </w:p>
    <w:p w:rsidR="001F7794" w:rsidRDefault="001F7794" w:rsidP="001F7794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38"/>
        <w:gridCol w:w="1665"/>
        <w:gridCol w:w="2127"/>
        <w:gridCol w:w="3087"/>
      </w:tblGrid>
      <w:tr w:rsidR="001F7794" w:rsidTr="009F38A3">
        <w:trPr>
          <w:cantSplit/>
          <w:trHeight w:val="136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C9" w:rsidRDefault="00EA60C9" w:rsidP="00EA60C9">
            <w:pPr>
              <w:pStyle w:val="2"/>
              <w:ind w:firstLine="284"/>
              <w:jc w:val="center"/>
              <w:rPr>
                <w:rFonts w:ascii="Arial Narrow" w:hAnsi="Arial Narrow"/>
                <w:b/>
                <w:i w:val="0"/>
                <w:sz w:val="8"/>
                <w:szCs w:val="8"/>
              </w:rPr>
            </w:pPr>
          </w:p>
          <w:p w:rsidR="000207BD" w:rsidRDefault="00F665D6" w:rsidP="004B32F9">
            <w:pPr>
              <w:shd w:val="clear" w:color="auto" w:fill="FFFFFF"/>
              <w:ind w:right="28"/>
              <w:rPr>
                <w:rFonts w:ascii="Arial Black" w:hAnsi="Arial Black" w:cs="Arial"/>
              </w:rPr>
            </w:pPr>
            <w:r w:rsidRPr="004B32F9">
              <w:rPr>
                <w:rFonts w:ascii="Arial Black" w:hAnsi="Arial Black" w:cs="Arial"/>
              </w:rPr>
              <w:t xml:space="preserve"> </w:t>
            </w:r>
            <w:r w:rsidR="004B32F9" w:rsidRPr="004B32F9">
              <w:rPr>
                <w:rFonts w:ascii="Arial Black" w:hAnsi="Arial Black" w:cs="Arial"/>
              </w:rPr>
              <w:t>ЗАХОРОНЕНИЕ</w:t>
            </w:r>
            <w:r w:rsidR="004B32F9">
              <w:rPr>
                <w:rFonts w:ascii="Arial Black" w:hAnsi="Arial Black" w:cs="Arial"/>
              </w:rPr>
              <w:t xml:space="preserve"> </w:t>
            </w:r>
            <w:r w:rsidR="004B32F9" w:rsidRPr="004B32F9">
              <w:rPr>
                <w:rFonts w:ascii="Arial Black" w:hAnsi="Arial Black" w:cs="Arial"/>
              </w:rPr>
              <w:t xml:space="preserve">ЕСТЬ, ОТВЕТСТВЕННОСТИ </w:t>
            </w:r>
            <w:r w:rsidR="004B32F9">
              <w:rPr>
                <w:rFonts w:ascii="Arial Black" w:hAnsi="Arial Black" w:cs="Arial"/>
              </w:rPr>
              <w:t xml:space="preserve"> </w:t>
            </w:r>
            <w:r w:rsidR="004B32F9" w:rsidRPr="004B32F9">
              <w:rPr>
                <w:rFonts w:ascii="Arial Black" w:hAnsi="Arial Black" w:cs="Arial"/>
              </w:rPr>
              <w:t>НЕТ</w:t>
            </w:r>
          </w:p>
          <w:p w:rsidR="004B32F9" w:rsidRDefault="004B32F9" w:rsidP="001D3585">
            <w:pPr>
              <w:shd w:val="clear" w:color="auto" w:fill="FFFFFF"/>
              <w:ind w:right="28"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 Курганском городском суде в настоящее время рассматривается дело по жалобе И.А. Хлебникова (общество «Мемориал»)  на бездействие органа местного самоуправления, длительное время отказывающегося идентифицировать место захоронения бойцов отряда, пытавшегося освободить царскую семью.  Бойцы, офицеры и добровольцы,  по присяге или добровольно остававшиеся служить России и царю, и погибшие во время боёв с Красной Армией, захоронены у </w:t>
            </w:r>
            <w:proofErr w:type="spellStart"/>
            <w:proofErr w:type="gramStart"/>
            <w:r w:rsidR="001D3585"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огородице-Рождественского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Собора, который был отдан в 2006 году торговцам. Место захоронения легко </w:t>
            </w:r>
            <w:r w:rsidR="001D3585">
              <w:rPr>
                <w:rFonts w:ascii="Arial Narrow" w:hAnsi="Arial Narrow"/>
                <w:sz w:val="20"/>
                <w:szCs w:val="20"/>
              </w:rPr>
              <w:t>определя</w:t>
            </w:r>
            <w:r>
              <w:rPr>
                <w:rFonts w:ascii="Arial Narrow" w:hAnsi="Arial Narrow"/>
                <w:sz w:val="20"/>
                <w:szCs w:val="20"/>
              </w:rPr>
              <w:t>ется по архивной фотографии, приобщенной к делу.</w:t>
            </w:r>
          </w:p>
          <w:p w:rsidR="008079D1" w:rsidRDefault="004B32F9" w:rsidP="001D3585">
            <w:pPr>
              <w:shd w:val="clear" w:color="auto" w:fill="FFFFFF"/>
              <w:ind w:right="28"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 закону </w:t>
            </w:r>
            <w:r w:rsidR="008079D1">
              <w:rPr>
                <w:rFonts w:ascii="Arial Narrow" w:hAnsi="Arial Narrow"/>
                <w:sz w:val="20"/>
                <w:szCs w:val="20"/>
              </w:rPr>
              <w:t>идентифицировать место захоронения воинов и обеспечивать его сохранность – обязанность местной власти, независимо от того, какой окраски были воины, белые или красные.</w:t>
            </w:r>
          </w:p>
          <w:p w:rsidR="001D3585" w:rsidRDefault="008079D1" w:rsidP="001D3585">
            <w:pPr>
              <w:shd w:val="clear" w:color="auto" w:fill="FFFFFF"/>
              <w:ind w:right="28"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Однако исполнить закон представители власти, следуя их отзыву в суде, не намерены, т.к. не могут установить место захоронения.  Доводы о том, что оно зафиксировано на снимке и </w:t>
            </w:r>
            <w:r w:rsidR="001D3585"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 xml:space="preserve"> архивных справках – для них ничто.  Чтобы, видимо,  продемонстрировать свою политическую окраску, </w:t>
            </w:r>
            <w:r w:rsidR="004B32F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D3585">
              <w:rPr>
                <w:rFonts w:ascii="Arial Narrow" w:hAnsi="Arial Narrow"/>
                <w:sz w:val="20"/>
                <w:szCs w:val="20"/>
              </w:rPr>
              <w:t>Администрация г</w:t>
            </w:r>
            <w:proofErr w:type="gramStart"/>
            <w:r w:rsidR="001D3585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="001D3585">
              <w:rPr>
                <w:rFonts w:ascii="Arial Narrow" w:hAnsi="Arial Narrow"/>
                <w:sz w:val="20"/>
                <w:szCs w:val="20"/>
              </w:rPr>
              <w:t>ургана уверяет суд, что нужны изыскания, чтобы выяснить место захоронения, а на это нет денег. Настоятельно привлекают к делу правительство Курганской области,  т.к., якобы, именно управление Культуры уже признало это захоронение утраченным.</w:t>
            </w:r>
          </w:p>
          <w:p w:rsidR="001D3585" w:rsidRDefault="001D3585" w:rsidP="001D3585">
            <w:pPr>
              <w:shd w:val="clear" w:color="auto" w:fill="FFFFFF"/>
              <w:ind w:right="28"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Вся эта недобросовестная возня с могилами офицеров царской армии, как и рвение в идентификации и установлении памятников красноармейцам, коммунистическим активистам террористам, действовавшим в интересах большевиков (ул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ойкова, Халтурина, Красина, памятник 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горсаду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Памятник Красину,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К.Мяготину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и пр.) прямо свидетельствуют на мой взгляд, что закон для чиновников писан только в политическом окрасе. </w:t>
            </w:r>
          </w:p>
          <w:p w:rsidR="004B32F9" w:rsidRDefault="001D3585" w:rsidP="001D3585">
            <w:pPr>
              <w:shd w:val="clear" w:color="auto" w:fill="FFFFFF"/>
              <w:ind w:right="28" w:firstLine="176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Габдулла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Исакаев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  </w:t>
            </w:r>
          </w:p>
          <w:p w:rsidR="001D3585" w:rsidRDefault="001D3585" w:rsidP="004B32F9">
            <w:pPr>
              <w:shd w:val="clear" w:color="auto" w:fill="FFFFFF"/>
              <w:ind w:right="28" w:firstLine="176"/>
              <w:rPr>
                <w:rFonts w:ascii="Arial Narrow" w:hAnsi="Arial Narrow"/>
                <w:sz w:val="20"/>
                <w:szCs w:val="20"/>
              </w:rPr>
            </w:pPr>
          </w:p>
          <w:p w:rsidR="00D42B1D" w:rsidRPr="00D42B1D" w:rsidRDefault="004B32F9" w:rsidP="00D42B1D">
            <w:pPr>
              <w:pStyle w:val="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42B1D" w:rsidRPr="00D42B1D">
              <w:rPr>
                <w:rFonts w:ascii="Arial Narrow" w:hAnsi="Arial Narrow"/>
                <w:b/>
                <w:i w:val="0"/>
              </w:rPr>
              <w:t>Курганцы</w:t>
            </w:r>
            <w:proofErr w:type="spellEnd"/>
            <w:r w:rsidR="00D42B1D" w:rsidRPr="00D42B1D">
              <w:rPr>
                <w:rFonts w:ascii="Arial Narrow" w:hAnsi="Arial Narrow"/>
                <w:b/>
                <w:i w:val="0"/>
              </w:rPr>
              <w:t xml:space="preserve"> снова пообщались с Василием Мельниченко</w:t>
            </w:r>
            <w:r w:rsidR="00D42B1D">
              <w:rPr>
                <w:rFonts w:ascii="Arial Narrow" w:hAnsi="Arial Narrow"/>
                <w:b/>
                <w:i w:val="0"/>
              </w:rPr>
              <w:t xml:space="preserve"> </w:t>
            </w:r>
            <w:r w:rsidR="00D42B1D" w:rsidRPr="00D42B1D">
              <w:rPr>
                <w:rStyle w:val="af2"/>
                <w:rFonts w:ascii="Arial Narrow" w:hAnsi="Arial Narrow"/>
                <w:sz w:val="20"/>
                <w:szCs w:val="20"/>
              </w:rPr>
              <w:t>16.07.2016</w:t>
            </w:r>
            <w:proofErr w:type="gramStart"/>
            <w:r w:rsidR="00D42B1D">
              <w:rPr>
                <w:rStyle w:val="af2"/>
                <w:rFonts w:ascii="Arial Narrow" w:hAnsi="Arial Narrow"/>
                <w:sz w:val="20"/>
                <w:szCs w:val="20"/>
              </w:rPr>
              <w:t xml:space="preserve"> </w:t>
            </w:r>
            <w:r w:rsidR="00D42B1D" w:rsidRPr="00D42B1D">
              <w:rPr>
                <w:rFonts w:ascii="Arial Narrow" w:hAnsi="Arial Narrow"/>
                <w:sz w:val="20"/>
                <w:szCs w:val="20"/>
              </w:rPr>
              <w:t>Н</w:t>
            </w:r>
            <w:proofErr w:type="gramEnd"/>
            <w:r w:rsidR="00D42B1D" w:rsidRPr="00D42B1D">
              <w:rPr>
                <w:rFonts w:ascii="Arial Narrow" w:hAnsi="Arial Narrow"/>
                <w:sz w:val="20"/>
                <w:szCs w:val="20"/>
              </w:rPr>
              <w:t>а новой встрече с курганскими активистами Василий Мельниченко настойчиво проводил мысль о том, что только местное самоуправление вернёт нам наши прочие конституционные права, а произойдёт это тогда, когда массово, а не поодиночке, сами граждане осознают, что дело их освобождения находится в их собственных руках. И их сходы граждан определят, как им жить, кому платить налоги и сколько, и кому не платить. И что им делать с богатствами недр и земель, на которых они обитают.</w:t>
            </w:r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2B1D">
              <w:rPr>
                <w:rFonts w:ascii="Arial Narrow" w:hAnsi="Arial Narrow"/>
                <w:sz w:val="20"/>
                <w:szCs w:val="20"/>
              </w:rPr>
              <w:t>Простые и афористические высказывания, как повелось, лились и в стихах и в прозе.</w:t>
            </w:r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2B1D">
              <w:rPr>
                <w:rFonts w:ascii="Arial Narrow" w:hAnsi="Arial Narrow"/>
                <w:sz w:val="20"/>
                <w:szCs w:val="20"/>
              </w:rPr>
              <w:t xml:space="preserve">Слушатели пытались выспросить, когда же к ним придёт такая </w:t>
            </w:r>
            <w:proofErr w:type="spellStart"/>
            <w:r w:rsidRPr="00D42B1D">
              <w:rPr>
                <w:rFonts w:ascii="Arial Narrow" w:hAnsi="Arial Narrow"/>
                <w:sz w:val="20"/>
                <w:szCs w:val="20"/>
              </w:rPr>
              <w:t>пассионарная</w:t>
            </w:r>
            <w:proofErr w:type="spellEnd"/>
            <w:r w:rsidRPr="00D42B1D">
              <w:rPr>
                <w:rFonts w:ascii="Arial Narrow" w:hAnsi="Arial Narrow"/>
                <w:sz w:val="20"/>
                <w:szCs w:val="20"/>
              </w:rPr>
              <w:t xml:space="preserve"> личность, которая поведёт за собой народ, и поможет этому народу избрать себе честных и добропорядочных депутатов и глав муниципалитетов, обязанных создать богатую жизнь россиян, т.к. по </w:t>
            </w:r>
            <w:proofErr w:type="spellStart"/>
            <w:r w:rsidRPr="00D42B1D">
              <w:rPr>
                <w:rFonts w:ascii="Arial Narrow" w:hAnsi="Arial Narrow"/>
                <w:sz w:val="20"/>
                <w:szCs w:val="20"/>
              </w:rPr>
              <w:t>рассчётам</w:t>
            </w:r>
            <w:proofErr w:type="spellEnd"/>
            <w:r w:rsidRPr="00D42B1D">
              <w:rPr>
                <w:rFonts w:ascii="Arial Narrow" w:hAnsi="Arial Narrow"/>
                <w:sz w:val="20"/>
                <w:szCs w:val="20"/>
              </w:rPr>
              <w:t xml:space="preserve"> у нас богатств страны на душу населения в России в разы боль</w:t>
            </w:r>
            <w:r>
              <w:rPr>
                <w:rFonts w:ascii="Arial Narrow" w:hAnsi="Arial Narrow"/>
                <w:sz w:val="20"/>
                <w:szCs w:val="20"/>
              </w:rPr>
              <w:t>ш</w:t>
            </w:r>
            <w:r w:rsidRPr="00D42B1D"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D42B1D">
              <w:rPr>
                <w:rFonts w:ascii="Arial Narrow" w:hAnsi="Arial Narrow"/>
                <w:sz w:val="20"/>
                <w:szCs w:val="20"/>
              </w:rPr>
              <w:t xml:space="preserve"> чем в Эмиратах.</w:t>
            </w:r>
            <w:proofErr w:type="gramEnd"/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2B1D">
              <w:rPr>
                <w:rFonts w:ascii="Arial Narrow" w:hAnsi="Arial Narrow"/>
                <w:sz w:val="20"/>
                <w:szCs w:val="20"/>
              </w:rPr>
              <w:t>Отвечал Василий с юмором, который порой не всеми был воспринят.</w:t>
            </w:r>
          </w:p>
          <w:p w:rsidR="004B32F9" w:rsidRPr="004B32F9" w:rsidRDefault="004B32F9" w:rsidP="004B32F9">
            <w:pPr>
              <w:shd w:val="clear" w:color="auto" w:fill="FFFFFF"/>
              <w:ind w:right="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94" w:rsidRDefault="001F7794" w:rsidP="00DB4165">
            <w:pPr>
              <w:snapToGrid w:val="0"/>
              <w:ind w:firstLine="176"/>
              <w:jc w:val="both"/>
              <w:rPr>
                <w:rFonts w:ascii="Arial" w:hAnsi="Arial" w:cs="Arial"/>
                <w:b/>
                <w:w w:val="80"/>
                <w:sz w:val="8"/>
                <w:szCs w:val="8"/>
              </w:rPr>
            </w:pPr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2B1D" w:rsidRPr="00D42B1D" w:rsidRDefault="00D42B1D" w:rsidP="00D42B1D">
            <w:pPr>
              <w:pStyle w:val="2"/>
              <w:rPr>
                <w:rFonts w:ascii="Arial Narrow" w:hAnsi="Arial Narrow"/>
                <w:b/>
                <w:i w:val="0"/>
              </w:rPr>
            </w:pPr>
            <w:r w:rsidRPr="00D42B1D">
              <w:rPr>
                <w:rFonts w:ascii="Arial Narrow" w:hAnsi="Arial Narrow"/>
                <w:b/>
                <w:i w:val="0"/>
              </w:rPr>
              <w:t>Общероссийскую акцию протеста против яровых законов поддержали в Кургане</w:t>
            </w:r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D42B1D">
              <w:rPr>
                <w:rStyle w:val="af2"/>
                <w:rFonts w:ascii="Arial Narrow" w:hAnsi="Arial Narrow"/>
                <w:sz w:val="20"/>
                <w:szCs w:val="20"/>
              </w:rPr>
              <w:t>27.07.2016</w:t>
            </w:r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2B1D">
              <w:rPr>
                <w:rFonts w:ascii="Arial Narrow" w:hAnsi="Arial Narrow"/>
                <w:sz w:val="20"/>
                <w:szCs w:val="20"/>
              </w:rPr>
              <w:t xml:space="preserve">Курганские активисты решили поддержать общероссийскую акцию протеста </w:t>
            </w:r>
            <w:proofErr w:type="spellStart"/>
            <w:r w:rsidRPr="00D42B1D">
              <w:rPr>
                <w:rFonts w:ascii="Arial Narrow" w:hAnsi="Arial Narrow"/>
                <w:sz w:val="20"/>
                <w:szCs w:val="20"/>
              </w:rPr>
              <w:t>протв</w:t>
            </w:r>
            <w:proofErr w:type="spellEnd"/>
            <w:r w:rsidRPr="00D42B1D">
              <w:rPr>
                <w:rFonts w:ascii="Arial Narrow" w:hAnsi="Arial Narrow"/>
                <w:sz w:val="20"/>
                <w:szCs w:val="20"/>
              </w:rPr>
              <w:t xml:space="preserve"> "законов яровой", направленных на тотальный контроль за гражданами, лишающих граждан ряда их конституционных прав.</w:t>
            </w:r>
            <w:proofErr w:type="gramEnd"/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2B1D">
              <w:rPr>
                <w:rFonts w:ascii="Arial Narrow" w:hAnsi="Arial Narrow"/>
                <w:sz w:val="20"/>
                <w:szCs w:val="20"/>
              </w:rPr>
              <w:t xml:space="preserve">Акция прошла на центральной площади </w:t>
            </w:r>
            <w:proofErr w:type="gramStart"/>
            <w:r w:rsidRPr="00D42B1D"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 w:rsidRPr="00D42B1D">
              <w:rPr>
                <w:rFonts w:ascii="Arial Narrow" w:hAnsi="Arial Narrow"/>
                <w:sz w:val="20"/>
                <w:szCs w:val="20"/>
              </w:rPr>
              <w:t>. Кургана. Около 17 часов сюда пришли активисты-правозащитники, чтобы поддержать молодых ребят, организовавших акцию.  Акция была заранее согласована с властями.</w:t>
            </w:r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2B1D">
              <w:rPr>
                <w:rFonts w:ascii="Arial Narrow" w:hAnsi="Arial Narrow"/>
                <w:sz w:val="20"/>
                <w:szCs w:val="20"/>
              </w:rPr>
              <w:t xml:space="preserve">На символической могилке Конституции поставлены </w:t>
            </w:r>
            <w:proofErr w:type="gramStart"/>
            <w:r w:rsidRPr="00D42B1D">
              <w:rPr>
                <w:rFonts w:ascii="Arial Narrow" w:hAnsi="Arial Narrow"/>
                <w:sz w:val="20"/>
                <w:szCs w:val="20"/>
              </w:rPr>
              <w:t>чекушка</w:t>
            </w:r>
            <w:proofErr w:type="gramEnd"/>
            <w:r w:rsidRPr="00D42B1D">
              <w:rPr>
                <w:rFonts w:ascii="Arial Narrow" w:hAnsi="Arial Narrow"/>
                <w:sz w:val="20"/>
                <w:szCs w:val="20"/>
              </w:rPr>
              <w:t xml:space="preserve"> и стаканчик с поминальным напитком, прикрытый горбушкой хлеба. </w:t>
            </w:r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2B1D">
              <w:rPr>
                <w:rFonts w:ascii="Arial Narrow" w:hAnsi="Arial Narrow"/>
                <w:sz w:val="20"/>
                <w:szCs w:val="20"/>
              </w:rPr>
              <w:t>Протестующие</w:t>
            </w:r>
            <w:proofErr w:type="gramEnd"/>
            <w:r w:rsidRPr="00D42B1D">
              <w:rPr>
                <w:rFonts w:ascii="Arial Narrow" w:hAnsi="Arial Narrow"/>
                <w:sz w:val="20"/>
                <w:szCs w:val="20"/>
              </w:rPr>
              <w:t xml:space="preserve"> стояли с плакатами.</w:t>
            </w:r>
          </w:p>
          <w:p w:rsidR="00D42B1D" w:rsidRPr="00D42B1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2B1D">
              <w:rPr>
                <w:rFonts w:ascii="Arial Narrow" w:hAnsi="Arial Narrow"/>
                <w:sz w:val="20"/>
                <w:szCs w:val="20"/>
              </w:rPr>
              <w:t xml:space="preserve">Путинские активисты, объявившие себя </w:t>
            </w:r>
            <w:proofErr w:type="spellStart"/>
            <w:r w:rsidRPr="00D42B1D">
              <w:rPr>
                <w:rFonts w:ascii="Arial Narrow" w:hAnsi="Arial Narrow"/>
                <w:sz w:val="20"/>
                <w:szCs w:val="20"/>
              </w:rPr>
              <w:t>НОДом</w:t>
            </w:r>
            <w:proofErr w:type="spellEnd"/>
            <w:r w:rsidRPr="00D42B1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D42B1D">
              <w:rPr>
                <w:rFonts w:ascii="Arial Narrow" w:hAnsi="Arial Narrow"/>
                <w:sz w:val="20"/>
                <w:szCs w:val="20"/>
              </w:rPr>
              <w:t>Нац</w:t>
            </w:r>
            <w:proofErr w:type="spellEnd"/>
            <w:r w:rsidRPr="00D42B1D">
              <w:rPr>
                <w:rFonts w:ascii="Arial Narrow" w:hAnsi="Arial Narrow"/>
                <w:sz w:val="20"/>
                <w:szCs w:val="20"/>
              </w:rPr>
              <w:t xml:space="preserve"> освободительным движением) традиционно пытались действовать в духе хунвейбинов путина, чтобы воспрепятствовать проведению публичной акции. Но явное несоответствие уровня интеллекта </w:t>
            </w:r>
            <w:proofErr w:type="spellStart"/>
            <w:r w:rsidRPr="00D42B1D">
              <w:rPr>
                <w:rFonts w:ascii="Arial Narrow" w:hAnsi="Arial Narrow"/>
                <w:sz w:val="20"/>
                <w:szCs w:val="20"/>
              </w:rPr>
              <w:t>путиноидов</w:t>
            </w:r>
            <w:proofErr w:type="spellEnd"/>
            <w:r w:rsidRPr="00D42B1D">
              <w:rPr>
                <w:rFonts w:ascii="Arial Narrow" w:hAnsi="Arial Narrow"/>
                <w:sz w:val="20"/>
                <w:szCs w:val="20"/>
              </w:rPr>
              <w:t xml:space="preserve"> и уровня интеллекта организаторов акции привело к короткой и проигрышной для </w:t>
            </w:r>
            <w:proofErr w:type="spellStart"/>
            <w:r w:rsidRPr="00D42B1D">
              <w:rPr>
                <w:rFonts w:ascii="Arial Narrow" w:hAnsi="Arial Narrow"/>
                <w:sz w:val="20"/>
                <w:szCs w:val="20"/>
              </w:rPr>
              <w:t>путиноидов</w:t>
            </w:r>
            <w:proofErr w:type="spellEnd"/>
            <w:r w:rsidRPr="00D42B1D">
              <w:rPr>
                <w:rFonts w:ascii="Arial Narrow" w:hAnsi="Arial Narrow"/>
                <w:sz w:val="20"/>
                <w:szCs w:val="20"/>
              </w:rPr>
              <w:t xml:space="preserve"> перепалке, последующему их дезертирству.</w:t>
            </w:r>
          </w:p>
          <w:p w:rsidR="000207BD" w:rsidRDefault="00D42B1D" w:rsidP="00D42B1D">
            <w:pPr>
              <w:pStyle w:val="ae"/>
              <w:spacing w:before="0" w:beforeAutospacing="0" w:after="0" w:afterAutospacing="0"/>
              <w:ind w:firstLine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42B1D">
              <w:rPr>
                <w:rFonts w:ascii="Arial Narrow" w:hAnsi="Arial Narrow"/>
                <w:sz w:val="20"/>
                <w:szCs w:val="20"/>
              </w:rPr>
              <w:t>В целом, акция показала, что граждане и активисты, заинтересованные в защите своих конституционных прав с 1991 года, находят взаимопонимание с населением.  И что время работает против узурпаторов.</w:t>
            </w:r>
          </w:p>
          <w:p w:rsidR="00D42B1D" w:rsidRDefault="00D42B1D" w:rsidP="00D42B1D">
            <w:pPr>
              <w:pStyle w:val="ae"/>
              <w:spacing w:before="0" w:beforeAutospacing="0" w:after="0" w:afterAutospacing="0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61928" cy="1526746"/>
                  <wp:effectExtent l="19050" t="0" r="372" b="0"/>
                  <wp:docPr id="3" name="Рисунок 1" descr="http://5ugolok.ru/img/news/1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ugolok.ru/img/news/1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594" cy="153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B1D" w:rsidRDefault="00D42B1D" w:rsidP="00D42B1D">
            <w:pPr>
              <w:pStyle w:val="ae"/>
              <w:spacing w:before="0" w:beforeAutospacing="0" w:after="0" w:afterAutospacing="0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63062" cy="1527296"/>
                  <wp:effectExtent l="19050" t="0" r="0" b="0"/>
                  <wp:docPr id="5" name="Рисунок 4" descr="http://5ugolok.ru/data/.tmb/800x800/_1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5ugolok.ru/data/.tmb/800x800/_1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66" cy="152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B1D" w:rsidRDefault="00D42B1D" w:rsidP="00D42B1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63062" cy="1710162"/>
                  <wp:effectExtent l="19050" t="0" r="0" b="0"/>
                  <wp:docPr id="7" name="Рисунок 7" descr="http://5ugolok.ru/data/.tmb/800x800/_1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5ugolok.ru/data/.tmb/800x800/_1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40" cy="171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B1D" w:rsidRPr="00DB4165" w:rsidRDefault="00D42B1D" w:rsidP="00D42B1D">
            <w:pPr>
              <w:pStyle w:val="ae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7794" w:rsidTr="003763B3">
        <w:trPr>
          <w:cantSplit/>
          <w:trHeight w:val="49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94" w:rsidRPr="004F12CF" w:rsidRDefault="001F7794" w:rsidP="00D42B1D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Отпечатано в типографи</w:t>
            </w:r>
            <w:r w:rsidR="00A35972">
              <w:rPr>
                <w:rFonts w:ascii="Arial" w:hAnsi="Arial" w:cs="Arial"/>
                <w:w w:val="90"/>
                <w:sz w:val="14"/>
                <w:szCs w:val="14"/>
              </w:rPr>
              <w:t>и Курган-плюс, Ленина,31. Зак</w:t>
            </w:r>
            <w:r w:rsidR="00D42B1D">
              <w:rPr>
                <w:rFonts w:ascii="Arial" w:hAnsi="Arial" w:cs="Arial"/>
                <w:w w:val="90"/>
                <w:sz w:val="14"/>
                <w:szCs w:val="14"/>
              </w:rPr>
              <w:t>.76</w:t>
            </w:r>
            <w:r w:rsidR="006B6050">
              <w:rPr>
                <w:rFonts w:ascii="Arial" w:hAnsi="Arial" w:cs="Arial"/>
                <w:w w:val="90"/>
                <w:sz w:val="14"/>
                <w:szCs w:val="14"/>
              </w:rPr>
              <w:t>1</w:t>
            </w:r>
            <w:r w:rsidR="00D42B1D">
              <w:rPr>
                <w:rFonts w:ascii="Arial" w:hAnsi="Arial" w:cs="Arial"/>
                <w:w w:val="90"/>
                <w:sz w:val="14"/>
                <w:szCs w:val="14"/>
              </w:rPr>
              <w:t>6</w:t>
            </w:r>
            <w:r w:rsidR="00033D59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Тираж999экз.Подписанов </w:t>
            </w:r>
            <w:r w:rsidR="00A35972">
              <w:rPr>
                <w:rFonts w:ascii="Arial" w:hAnsi="Arial" w:cs="Arial"/>
                <w:w w:val="90"/>
                <w:sz w:val="14"/>
                <w:szCs w:val="14"/>
              </w:rPr>
              <w:t>п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ечать</w:t>
            </w:r>
            <w:r w:rsidR="00D42B1D">
              <w:rPr>
                <w:rFonts w:ascii="Arial" w:hAnsi="Arial" w:cs="Arial"/>
                <w:w w:val="90"/>
                <w:sz w:val="14"/>
                <w:szCs w:val="14"/>
              </w:rPr>
              <w:t>30</w:t>
            </w:r>
            <w:r>
              <w:rPr>
                <w:rFonts w:ascii="Arial" w:hAnsi="Arial" w:cs="Arial"/>
                <w:w w:val="90"/>
                <w:sz w:val="14"/>
                <w:szCs w:val="14"/>
              </w:rPr>
              <w:t>.</w:t>
            </w:r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>0</w:t>
            </w:r>
            <w:r w:rsidR="000207BD">
              <w:rPr>
                <w:rFonts w:ascii="Arial" w:hAnsi="Arial" w:cs="Arial"/>
                <w:w w:val="90"/>
                <w:sz w:val="14"/>
                <w:szCs w:val="14"/>
              </w:rPr>
              <w:t>7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.1</w:t>
            </w:r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>6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г.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94" w:rsidRPr="004F12CF" w:rsidRDefault="001F7794" w:rsidP="00170D29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Учредитель:  Людмила </w:t>
            </w:r>
            <w:proofErr w:type="spell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Исакаева</w:t>
            </w:r>
            <w:proofErr w:type="spellEnd"/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proofErr w:type="spellStart"/>
            <w:r w:rsidR="00170D29">
              <w:rPr>
                <w:rFonts w:ascii="Arial" w:hAnsi="Arial" w:cs="Arial"/>
                <w:w w:val="90"/>
                <w:sz w:val="14"/>
                <w:szCs w:val="14"/>
              </w:rPr>
              <w:t>Адр.редакции</w:t>
            </w:r>
            <w:proofErr w:type="spellEnd"/>
            <w:r w:rsidR="00170D29">
              <w:rPr>
                <w:rFonts w:ascii="Arial" w:hAnsi="Arial" w:cs="Arial"/>
                <w:w w:val="90"/>
                <w:sz w:val="14"/>
                <w:szCs w:val="14"/>
              </w:rPr>
              <w:t xml:space="preserve">: </w:t>
            </w:r>
            <w:r w:rsidR="008963D7">
              <w:rPr>
                <w:rFonts w:ascii="Arial" w:hAnsi="Arial" w:cs="Arial"/>
                <w:w w:val="90"/>
                <w:sz w:val="14"/>
                <w:szCs w:val="14"/>
                <w:lang w:val="en-US"/>
              </w:rPr>
              <w:t>E</w:t>
            </w:r>
            <w:r w:rsidR="008963D7" w:rsidRPr="008963D7">
              <w:rPr>
                <w:rFonts w:ascii="Arial" w:hAnsi="Arial" w:cs="Arial"/>
                <w:w w:val="90"/>
                <w:sz w:val="14"/>
                <w:szCs w:val="14"/>
              </w:rPr>
              <w:t>-</w:t>
            </w:r>
            <w:r w:rsidR="008963D7">
              <w:rPr>
                <w:rFonts w:ascii="Arial" w:hAnsi="Arial" w:cs="Arial"/>
                <w:w w:val="90"/>
                <w:sz w:val="14"/>
                <w:szCs w:val="14"/>
                <w:lang w:val="en-US"/>
              </w:rPr>
              <w:t>mail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hyperlink r:id="rId12" w:history="1"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gabdis</w:t>
              </w:r>
              <w:r w:rsidR="008963D7" w:rsidRPr="008963D7">
                <w:rPr>
                  <w:rStyle w:val="ab"/>
                  <w:rFonts w:ascii="Arial" w:hAnsi="Arial" w:cs="Arial"/>
                  <w:w w:val="90"/>
                  <w:sz w:val="14"/>
                  <w:szCs w:val="14"/>
                </w:rPr>
                <w:t>@</w:t>
              </w:r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mail</w:t>
              </w:r>
              <w:r w:rsidR="008963D7" w:rsidRPr="008963D7">
                <w:rPr>
                  <w:rStyle w:val="ab"/>
                  <w:rFonts w:ascii="Arial" w:hAnsi="Arial" w:cs="Arial"/>
                  <w:w w:val="90"/>
                  <w:sz w:val="14"/>
                  <w:szCs w:val="14"/>
                </w:rPr>
                <w:t>.</w:t>
              </w:r>
              <w:r w:rsidR="008963D7" w:rsidRPr="00AE39D7">
                <w:rPr>
                  <w:rStyle w:val="ab"/>
                  <w:rFonts w:ascii="Arial" w:hAnsi="Arial" w:cs="Arial"/>
                  <w:w w:val="90"/>
                  <w:sz w:val="14"/>
                  <w:szCs w:val="14"/>
                  <w:lang w:val="en-US"/>
                </w:rPr>
                <w:t>ru</w:t>
              </w:r>
            </w:hyperlink>
            <w:r w:rsidR="008963D7" w:rsidRPr="008963D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Редактор </w:t>
            </w:r>
            <w:proofErr w:type="spell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Габдулла</w:t>
            </w:r>
            <w:proofErr w:type="spellEnd"/>
            <w:r w:rsidR="00C80940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proofErr w:type="spellStart"/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>Исакаев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94" w:rsidRPr="004F12CF" w:rsidRDefault="001F7794" w:rsidP="00A82500">
            <w:pPr>
              <w:pStyle w:val="a8"/>
              <w:jc w:val="both"/>
              <w:rPr>
                <w:rFonts w:ascii="Arial" w:hAnsi="Arial" w:cs="Arial"/>
                <w:w w:val="90"/>
                <w:sz w:val="14"/>
                <w:szCs w:val="14"/>
              </w:rPr>
            </w:pPr>
            <w:r w:rsidRPr="004F12CF">
              <w:rPr>
                <w:rFonts w:ascii="Arial" w:hAnsi="Arial" w:cs="Arial"/>
                <w:w w:val="90"/>
                <w:sz w:val="14"/>
                <w:szCs w:val="14"/>
              </w:rPr>
              <w:t xml:space="preserve"> Подробности на сайте </w:t>
            </w:r>
          </w:p>
          <w:p w:rsidR="001F7794" w:rsidRPr="004F12CF" w:rsidRDefault="003C6118" w:rsidP="00F70B39">
            <w:pPr>
              <w:pStyle w:val="a8"/>
              <w:jc w:val="both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hyperlink r:id="rId13" w:history="1"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http</w:t>
              </w:r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://5</w:t>
              </w:r>
              <w:proofErr w:type="spellStart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ugolok</w:t>
              </w:r>
              <w:proofErr w:type="spellEnd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.</w:t>
              </w:r>
              <w:proofErr w:type="spellStart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  <w:lang w:val="en-US"/>
                </w:rPr>
                <w:t>ru</w:t>
              </w:r>
              <w:proofErr w:type="spellEnd"/>
              <w:r w:rsidR="00EA60C9" w:rsidRPr="000F7324">
                <w:rPr>
                  <w:rStyle w:val="ab"/>
                  <w:rFonts w:ascii="Arial" w:hAnsi="Arial" w:cs="Arial"/>
                  <w:b/>
                  <w:w w:val="90"/>
                  <w:sz w:val="14"/>
                  <w:szCs w:val="14"/>
                </w:rPr>
                <w:t>/</w:t>
              </w:r>
            </w:hyperlink>
            <w:r w:rsidR="00EA60C9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  там же все выпуски ЧВ</w:t>
            </w:r>
          </w:p>
        </w:tc>
      </w:tr>
    </w:tbl>
    <w:p w:rsidR="00D42B1D" w:rsidRPr="003B7DAF" w:rsidRDefault="00D42B1D" w:rsidP="003F7054">
      <w:pPr>
        <w:jc w:val="both"/>
      </w:pPr>
      <w:bookmarkStart w:id="0" w:name="_GoBack"/>
      <w:bookmarkEnd w:id="0"/>
    </w:p>
    <w:sectPr w:rsidR="00D42B1D" w:rsidRPr="003B7DAF" w:rsidSect="00D9148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21775"/>
    <w:multiLevelType w:val="hybridMultilevel"/>
    <w:tmpl w:val="8B20B38E"/>
    <w:lvl w:ilvl="0" w:tplc="0FEAC8B6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B950D6"/>
    <w:multiLevelType w:val="hybridMultilevel"/>
    <w:tmpl w:val="98904630"/>
    <w:lvl w:ilvl="0" w:tplc="BE266406">
      <w:start w:val="30"/>
      <w:numFmt w:val="decimal"/>
      <w:lvlText w:val="%1"/>
      <w:lvlJc w:val="left"/>
      <w:pPr>
        <w:ind w:left="220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7D428B1"/>
    <w:multiLevelType w:val="hybridMultilevel"/>
    <w:tmpl w:val="CC8A40EA"/>
    <w:lvl w:ilvl="0" w:tplc="6346CB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10363"/>
    <w:multiLevelType w:val="hybridMultilevel"/>
    <w:tmpl w:val="F012761A"/>
    <w:lvl w:ilvl="0" w:tplc="0C649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0738B2"/>
    <w:multiLevelType w:val="hybridMultilevel"/>
    <w:tmpl w:val="48E01AD2"/>
    <w:lvl w:ilvl="0" w:tplc="94D2E6D6">
      <w:start w:val="1995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77D453F9"/>
    <w:multiLevelType w:val="hybridMultilevel"/>
    <w:tmpl w:val="E4426B38"/>
    <w:lvl w:ilvl="0" w:tplc="E1AC3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E428B1"/>
    <w:rsid w:val="00000357"/>
    <w:rsid w:val="000121F1"/>
    <w:rsid w:val="00013334"/>
    <w:rsid w:val="0002022A"/>
    <w:rsid w:val="000207BD"/>
    <w:rsid w:val="0002093E"/>
    <w:rsid w:val="00022C9E"/>
    <w:rsid w:val="00023725"/>
    <w:rsid w:val="00023BA9"/>
    <w:rsid w:val="000240E4"/>
    <w:rsid w:val="00024D2A"/>
    <w:rsid w:val="00025C6B"/>
    <w:rsid w:val="0002762D"/>
    <w:rsid w:val="00027867"/>
    <w:rsid w:val="00032D40"/>
    <w:rsid w:val="00033C1A"/>
    <w:rsid w:val="00033D59"/>
    <w:rsid w:val="00036148"/>
    <w:rsid w:val="000368BF"/>
    <w:rsid w:val="00040081"/>
    <w:rsid w:val="00041559"/>
    <w:rsid w:val="00042386"/>
    <w:rsid w:val="0004252B"/>
    <w:rsid w:val="00043E5A"/>
    <w:rsid w:val="00043ECC"/>
    <w:rsid w:val="00052220"/>
    <w:rsid w:val="00052FA3"/>
    <w:rsid w:val="000546C8"/>
    <w:rsid w:val="00056705"/>
    <w:rsid w:val="000618F7"/>
    <w:rsid w:val="000666B0"/>
    <w:rsid w:val="00066C7A"/>
    <w:rsid w:val="000673C3"/>
    <w:rsid w:val="00071297"/>
    <w:rsid w:val="000719D7"/>
    <w:rsid w:val="00073667"/>
    <w:rsid w:val="000738AA"/>
    <w:rsid w:val="00073C4A"/>
    <w:rsid w:val="00075143"/>
    <w:rsid w:val="0008093E"/>
    <w:rsid w:val="00082B38"/>
    <w:rsid w:val="0008587C"/>
    <w:rsid w:val="00086D3D"/>
    <w:rsid w:val="0009196F"/>
    <w:rsid w:val="00096349"/>
    <w:rsid w:val="000967B0"/>
    <w:rsid w:val="000A362B"/>
    <w:rsid w:val="000A3C8C"/>
    <w:rsid w:val="000A5EB5"/>
    <w:rsid w:val="000B2F63"/>
    <w:rsid w:val="000B3CE0"/>
    <w:rsid w:val="000B6CE2"/>
    <w:rsid w:val="000B7336"/>
    <w:rsid w:val="000B78C8"/>
    <w:rsid w:val="000B7EBF"/>
    <w:rsid w:val="000C0810"/>
    <w:rsid w:val="000C1B86"/>
    <w:rsid w:val="000C7EBD"/>
    <w:rsid w:val="000D3DAA"/>
    <w:rsid w:val="000E0490"/>
    <w:rsid w:val="000E14A4"/>
    <w:rsid w:val="000E2418"/>
    <w:rsid w:val="000E32B8"/>
    <w:rsid w:val="000E4C76"/>
    <w:rsid w:val="000E7FB6"/>
    <w:rsid w:val="000F0BC4"/>
    <w:rsid w:val="000F0C39"/>
    <w:rsid w:val="000F2119"/>
    <w:rsid w:val="000F3E56"/>
    <w:rsid w:val="000F539B"/>
    <w:rsid w:val="001018B0"/>
    <w:rsid w:val="00102705"/>
    <w:rsid w:val="00102C08"/>
    <w:rsid w:val="001036DE"/>
    <w:rsid w:val="001050AC"/>
    <w:rsid w:val="00105768"/>
    <w:rsid w:val="001125D1"/>
    <w:rsid w:val="00112E99"/>
    <w:rsid w:val="00113EBA"/>
    <w:rsid w:val="001151F4"/>
    <w:rsid w:val="0011736A"/>
    <w:rsid w:val="00122C3B"/>
    <w:rsid w:val="00130532"/>
    <w:rsid w:val="00131161"/>
    <w:rsid w:val="00134529"/>
    <w:rsid w:val="00135AAA"/>
    <w:rsid w:val="001368CB"/>
    <w:rsid w:val="001412E6"/>
    <w:rsid w:val="001418A8"/>
    <w:rsid w:val="0014269C"/>
    <w:rsid w:val="00144F30"/>
    <w:rsid w:val="00145CFF"/>
    <w:rsid w:val="00147A9A"/>
    <w:rsid w:val="00156539"/>
    <w:rsid w:val="0016163C"/>
    <w:rsid w:val="00164D28"/>
    <w:rsid w:val="00165706"/>
    <w:rsid w:val="00170D29"/>
    <w:rsid w:val="001713D6"/>
    <w:rsid w:val="001713DF"/>
    <w:rsid w:val="001745C7"/>
    <w:rsid w:val="001750D7"/>
    <w:rsid w:val="0017633D"/>
    <w:rsid w:val="00176A6B"/>
    <w:rsid w:val="00177135"/>
    <w:rsid w:val="0018027F"/>
    <w:rsid w:val="0018172F"/>
    <w:rsid w:val="00182F2B"/>
    <w:rsid w:val="001838C1"/>
    <w:rsid w:val="001838F5"/>
    <w:rsid w:val="00186A54"/>
    <w:rsid w:val="00186F1F"/>
    <w:rsid w:val="001870D0"/>
    <w:rsid w:val="00192E7C"/>
    <w:rsid w:val="00193475"/>
    <w:rsid w:val="001944A7"/>
    <w:rsid w:val="00195552"/>
    <w:rsid w:val="00195D70"/>
    <w:rsid w:val="001972FD"/>
    <w:rsid w:val="001A1E0E"/>
    <w:rsid w:val="001A2747"/>
    <w:rsid w:val="001B067E"/>
    <w:rsid w:val="001B1C52"/>
    <w:rsid w:val="001B2292"/>
    <w:rsid w:val="001B2DDB"/>
    <w:rsid w:val="001B30B7"/>
    <w:rsid w:val="001B4A76"/>
    <w:rsid w:val="001B71E9"/>
    <w:rsid w:val="001C0B90"/>
    <w:rsid w:val="001C22E6"/>
    <w:rsid w:val="001C716B"/>
    <w:rsid w:val="001D00C2"/>
    <w:rsid w:val="001D1644"/>
    <w:rsid w:val="001D3018"/>
    <w:rsid w:val="001D344F"/>
    <w:rsid w:val="001D3585"/>
    <w:rsid w:val="001D4B34"/>
    <w:rsid w:val="001D4DFC"/>
    <w:rsid w:val="001E0BEF"/>
    <w:rsid w:val="001E2109"/>
    <w:rsid w:val="001E3062"/>
    <w:rsid w:val="001E5092"/>
    <w:rsid w:val="001E52DC"/>
    <w:rsid w:val="001E7B11"/>
    <w:rsid w:val="001F22B2"/>
    <w:rsid w:val="001F237A"/>
    <w:rsid w:val="001F23D4"/>
    <w:rsid w:val="001F306A"/>
    <w:rsid w:val="001F7794"/>
    <w:rsid w:val="00201393"/>
    <w:rsid w:val="002013FE"/>
    <w:rsid w:val="00205060"/>
    <w:rsid w:val="00206EBD"/>
    <w:rsid w:val="0021294B"/>
    <w:rsid w:val="00213757"/>
    <w:rsid w:val="00214510"/>
    <w:rsid w:val="002147E4"/>
    <w:rsid w:val="00214ADD"/>
    <w:rsid w:val="00216E9C"/>
    <w:rsid w:val="002175D8"/>
    <w:rsid w:val="00217855"/>
    <w:rsid w:val="00220ACB"/>
    <w:rsid w:val="00223D36"/>
    <w:rsid w:val="00225DDC"/>
    <w:rsid w:val="002324F5"/>
    <w:rsid w:val="002349BB"/>
    <w:rsid w:val="00235E60"/>
    <w:rsid w:val="00237CF5"/>
    <w:rsid w:val="00237F4B"/>
    <w:rsid w:val="00243BD6"/>
    <w:rsid w:val="00251E6C"/>
    <w:rsid w:val="00254D4B"/>
    <w:rsid w:val="002554CF"/>
    <w:rsid w:val="002560F9"/>
    <w:rsid w:val="00260B20"/>
    <w:rsid w:val="0026383F"/>
    <w:rsid w:val="00264C2F"/>
    <w:rsid w:val="00265668"/>
    <w:rsid w:val="00267A04"/>
    <w:rsid w:val="00270D1E"/>
    <w:rsid w:val="002770C5"/>
    <w:rsid w:val="00280000"/>
    <w:rsid w:val="00280D66"/>
    <w:rsid w:val="002819D5"/>
    <w:rsid w:val="00281AE0"/>
    <w:rsid w:val="00283C2A"/>
    <w:rsid w:val="00284D7D"/>
    <w:rsid w:val="002853D0"/>
    <w:rsid w:val="002855AB"/>
    <w:rsid w:val="0028676A"/>
    <w:rsid w:val="00294D85"/>
    <w:rsid w:val="00296C1E"/>
    <w:rsid w:val="002A15FB"/>
    <w:rsid w:val="002A6D78"/>
    <w:rsid w:val="002A75A5"/>
    <w:rsid w:val="002B0BC1"/>
    <w:rsid w:val="002B1855"/>
    <w:rsid w:val="002B1C5C"/>
    <w:rsid w:val="002B2D07"/>
    <w:rsid w:val="002B58CA"/>
    <w:rsid w:val="002C5B92"/>
    <w:rsid w:val="002D163D"/>
    <w:rsid w:val="002D3913"/>
    <w:rsid w:val="002E0066"/>
    <w:rsid w:val="002E2DFE"/>
    <w:rsid w:val="002E41CA"/>
    <w:rsid w:val="002E61DC"/>
    <w:rsid w:val="002E6551"/>
    <w:rsid w:val="002F2963"/>
    <w:rsid w:val="003032AB"/>
    <w:rsid w:val="0030488C"/>
    <w:rsid w:val="003101D3"/>
    <w:rsid w:val="00312688"/>
    <w:rsid w:val="00312925"/>
    <w:rsid w:val="003135C1"/>
    <w:rsid w:val="00313E60"/>
    <w:rsid w:val="00316399"/>
    <w:rsid w:val="00321970"/>
    <w:rsid w:val="00324AB4"/>
    <w:rsid w:val="00324E2B"/>
    <w:rsid w:val="00325D4D"/>
    <w:rsid w:val="00326716"/>
    <w:rsid w:val="00326A73"/>
    <w:rsid w:val="00327012"/>
    <w:rsid w:val="0033006F"/>
    <w:rsid w:val="003314DF"/>
    <w:rsid w:val="003317E4"/>
    <w:rsid w:val="00331B6F"/>
    <w:rsid w:val="003332D0"/>
    <w:rsid w:val="00336124"/>
    <w:rsid w:val="003436B1"/>
    <w:rsid w:val="003436B4"/>
    <w:rsid w:val="003529F3"/>
    <w:rsid w:val="00352C3C"/>
    <w:rsid w:val="00352F9D"/>
    <w:rsid w:val="0035398C"/>
    <w:rsid w:val="00353D16"/>
    <w:rsid w:val="00355FAD"/>
    <w:rsid w:val="00365560"/>
    <w:rsid w:val="0036630E"/>
    <w:rsid w:val="003707E5"/>
    <w:rsid w:val="003735A5"/>
    <w:rsid w:val="003743AE"/>
    <w:rsid w:val="003763B3"/>
    <w:rsid w:val="00383C9E"/>
    <w:rsid w:val="0038508F"/>
    <w:rsid w:val="00386D06"/>
    <w:rsid w:val="003A0062"/>
    <w:rsid w:val="003A35F9"/>
    <w:rsid w:val="003A3913"/>
    <w:rsid w:val="003A4652"/>
    <w:rsid w:val="003A5F39"/>
    <w:rsid w:val="003A67D3"/>
    <w:rsid w:val="003B06DD"/>
    <w:rsid w:val="003B1320"/>
    <w:rsid w:val="003B1478"/>
    <w:rsid w:val="003B1822"/>
    <w:rsid w:val="003B1A2C"/>
    <w:rsid w:val="003B25C0"/>
    <w:rsid w:val="003B4E30"/>
    <w:rsid w:val="003B7444"/>
    <w:rsid w:val="003B7DAF"/>
    <w:rsid w:val="003C0132"/>
    <w:rsid w:val="003C0E61"/>
    <w:rsid w:val="003C3433"/>
    <w:rsid w:val="003C6118"/>
    <w:rsid w:val="003C635D"/>
    <w:rsid w:val="003C7646"/>
    <w:rsid w:val="003D164E"/>
    <w:rsid w:val="003D3053"/>
    <w:rsid w:val="003D34E9"/>
    <w:rsid w:val="003D363A"/>
    <w:rsid w:val="003D4729"/>
    <w:rsid w:val="003D4C0F"/>
    <w:rsid w:val="003D5212"/>
    <w:rsid w:val="003D5D04"/>
    <w:rsid w:val="003E0729"/>
    <w:rsid w:val="003E0E71"/>
    <w:rsid w:val="003E5044"/>
    <w:rsid w:val="003E557A"/>
    <w:rsid w:val="003E5A47"/>
    <w:rsid w:val="003E778E"/>
    <w:rsid w:val="003E7B77"/>
    <w:rsid w:val="003F01BC"/>
    <w:rsid w:val="003F5F71"/>
    <w:rsid w:val="003F7054"/>
    <w:rsid w:val="00401A11"/>
    <w:rsid w:val="00401BE5"/>
    <w:rsid w:val="004040F7"/>
    <w:rsid w:val="00406737"/>
    <w:rsid w:val="00407DAF"/>
    <w:rsid w:val="00410C85"/>
    <w:rsid w:val="00410D91"/>
    <w:rsid w:val="00412B26"/>
    <w:rsid w:val="004144D3"/>
    <w:rsid w:val="00417214"/>
    <w:rsid w:val="0042068F"/>
    <w:rsid w:val="00420780"/>
    <w:rsid w:val="00421109"/>
    <w:rsid w:val="004228AA"/>
    <w:rsid w:val="00422A54"/>
    <w:rsid w:val="00423281"/>
    <w:rsid w:val="00427D49"/>
    <w:rsid w:val="004308D2"/>
    <w:rsid w:val="004317AA"/>
    <w:rsid w:val="00431C55"/>
    <w:rsid w:val="00432EAF"/>
    <w:rsid w:val="0043443A"/>
    <w:rsid w:val="004433E9"/>
    <w:rsid w:val="0044374D"/>
    <w:rsid w:val="004443D1"/>
    <w:rsid w:val="00444BFB"/>
    <w:rsid w:val="0044649E"/>
    <w:rsid w:val="004466EF"/>
    <w:rsid w:val="00447157"/>
    <w:rsid w:val="00447DC4"/>
    <w:rsid w:val="0045055E"/>
    <w:rsid w:val="0045093F"/>
    <w:rsid w:val="00462C30"/>
    <w:rsid w:val="004701A7"/>
    <w:rsid w:val="004739A7"/>
    <w:rsid w:val="00474501"/>
    <w:rsid w:val="00480945"/>
    <w:rsid w:val="00484B5B"/>
    <w:rsid w:val="00484CDA"/>
    <w:rsid w:val="0048619E"/>
    <w:rsid w:val="004902AF"/>
    <w:rsid w:val="00490703"/>
    <w:rsid w:val="00490F6F"/>
    <w:rsid w:val="004918BB"/>
    <w:rsid w:val="00492E8D"/>
    <w:rsid w:val="0049310D"/>
    <w:rsid w:val="00493137"/>
    <w:rsid w:val="004945F2"/>
    <w:rsid w:val="00495C98"/>
    <w:rsid w:val="004A3DC7"/>
    <w:rsid w:val="004A417A"/>
    <w:rsid w:val="004A5173"/>
    <w:rsid w:val="004A5FCA"/>
    <w:rsid w:val="004B1C4B"/>
    <w:rsid w:val="004B276C"/>
    <w:rsid w:val="004B32F9"/>
    <w:rsid w:val="004B3353"/>
    <w:rsid w:val="004B3886"/>
    <w:rsid w:val="004B4161"/>
    <w:rsid w:val="004B42A9"/>
    <w:rsid w:val="004B6EF9"/>
    <w:rsid w:val="004C0800"/>
    <w:rsid w:val="004C1A47"/>
    <w:rsid w:val="004C2D1E"/>
    <w:rsid w:val="004C431C"/>
    <w:rsid w:val="004C503B"/>
    <w:rsid w:val="004C59D6"/>
    <w:rsid w:val="004D4571"/>
    <w:rsid w:val="004E1BED"/>
    <w:rsid w:val="004E2071"/>
    <w:rsid w:val="004E7C32"/>
    <w:rsid w:val="004E7D35"/>
    <w:rsid w:val="004F12CF"/>
    <w:rsid w:val="004F1CE2"/>
    <w:rsid w:val="004F2AD8"/>
    <w:rsid w:val="004F61D5"/>
    <w:rsid w:val="00507E94"/>
    <w:rsid w:val="00507F8B"/>
    <w:rsid w:val="00510CAA"/>
    <w:rsid w:val="00513CA3"/>
    <w:rsid w:val="005146F3"/>
    <w:rsid w:val="00514959"/>
    <w:rsid w:val="00515FAD"/>
    <w:rsid w:val="0052273A"/>
    <w:rsid w:val="0052366F"/>
    <w:rsid w:val="00524A3C"/>
    <w:rsid w:val="0052608F"/>
    <w:rsid w:val="00527F10"/>
    <w:rsid w:val="00531650"/>
    <w:rsid w:val="0053463B"/>
    <w:rsid w:val="0053671F"/>
    <w:rsid w:val="00542630"/>
    <w:rsid w:val="00546808"/>
    <w:rsid w:val="00555C0D"/>
    <w:rsid w:val="005562FC"/>
    <w:rsid w:val="0055708F"/>
    <w:rsid w:val="00560AA1"/>
    <w:rsid w:val="00564FBD"/>
    <w:rsid w:val="00566B15"/>
    <w:rsid w:val="00566D2B"/>
    <w:rsid w:val="0057216F"/>
    <w:rsid w:val="00573A0D"/>
    <w:rsid w:val="0057601C"/>
    <w:rsid w:val="00581342"/>
    <w:rsid w:val="00585A27"/>
    <w:rsid w:val="00585C8B"/>
    <w:rsid w:val="00587353"/>
    <w:rsid w:val="0059092A"/>
    <w:rsid w:val="0059371E"/>
    <w:rsid w:val="00597C9B"/>
    <w:rsid w:val="005A0014"/>
    <w:rsid w:val="005A2893"/>
    <w:rsid w:val="005A29CF"/>
    <w:rsid w:val="005A31FD"/>
    <w:rsid w:val="005A618D"/>
    <w:rsid w:val="005B26F8"/>
    <w:rsid w:val="005B4DA7"/>
    <w:rsid w:val="005B566D"/>
    <w:rsid w:val="005B7F84"/>
    <w:rsid w:val="005C3476"/>
    <w:rsid w:val="005C3D97"/>
    <w:rsid w:val="005C4339"/>
    <w:rsid w:val="005C5A86"/>
    <w:rsid w:val="005C70A0"/>
    <w:rsid w:val="005D1D79"/>
    <w:rsid w:val="005D1E83"/>
    <w:rsid w:val="005D371A"/>
    <w:rsid w:val="005D4A77"/>
    <w:rsid w:val="005D65A6"/>
    <w:rsid w:val="005D7ADB"/>
    <w:rsid w:val="005E38A8"/>
    <w:rsid w:val="005E4CCC"/>
    <w:rsid w:val="005E5760"/>
    <w:rsid w:val="005F1B83"/>
    <w:rsid w:val="005F4E74"/>
    <w:rsid w:val="005F5436"/>
    <w:rsid w:val="006013FB"/>
    <w:rsid w:val="00604E18"/>
    <w:rsid w:val="00605F11"/>
    <w:rsid w:val="00606287"/>
    <w:rsid w:val="0061073A"/>
    <w:rsid w:val="00611524"/>
    <w:rsid w:val="00611E45"/>
    <w:rsid w:val="006138FF"/>
    <w:rsid w:val="00614DA5"/>
    <w:rsid w:val="00614F08"/>
    <w:rsid w:val="00620934"/>
    <w:rsid w:val="00620A8E"/>
    <w:rsid w:val="00620ED3"/>
    <w:rsid w:val="00625583"/>
    <w:rsid w:val="006257C6"/>
    <w:rsid w:val="00631920"/>
    <w:rsid w:val="00631E94"/>
    <w:rsid w:val="0063287B"/>
    <w:rsid w:val="00637ADB"/>
    <w:rsid w:val="0064068B"/>
    <w:rsid w:val="006430F0"/>
    <w:rsid w:val="006476C8"/>
    <w:rsid w:val="00651338"/>
    <w:rsid w:val="0065145C"/>
    <w:rsid w:val="00655717"/>
    <w:rsid w:val="00657639"/>
    <w:rsid w:val="006612B2"/>
    <w:rsid w:val="00662283"/>
    <w:rsid w:val="00666FEF"/>
    <w:rsid w:val="006708E8"/>
    <w:rsid w:val="00670FC6"/>
    <w:rsid w:val="00673A84"/>
    <w:rsid w:val="00674469"/>
    <w:rsid w:val="00675FF1"/>
    <w:rsid w:val="006762A0"/>
    <w:rsid w:val="00677DB8"/>
    <w:rsid w:val="00686647"/>
    <w:rsid w:val="00686EEC"/>
    <w:rsid w:val="00690298"/>
    <w:rsid w:val="00695AD4"/>
    <w:rsid w:val="006969FB"/>
    <w:rsid w:val="006A003F"/>
    <w:rsid w:val="006A0FF7"/>
    <w:rsid w:val="006A3620"/>
    <w:rsid w:val="006A3F69"/>
    <w:rsid w:val="006A5050"/>
    <w:rsid w:val="006A5F42"/>
    <w:rsid w:val="006B0790"/>
    <w:rsid w:val="006B2F55"/>
    <w:rsid w:val="006B3FBD"/>
    <w:rsid w:val="006B4C8B"/>
    <w:rsid w:val="006B6050"/>
    <w:rsid w:val="006B7372"/>
    <w:rsid w:val="006C0695"/>
    <w:rsid w:val="006C1280"/>
    <w:rsid w:val="006C182E"/>
    <w:rsid w:val="006C6B19"/>
    <w:rsid w:val="006D01E9"/>
    <w:rsid w:val="006D08B0"/>
    <w:rsid w:val="006D0FBB"/>
    <w:rsid w:val="006D3E10"/>
    <w:rsid w:val="006D65D2"/>
    <w:rsid w:val="006D7140"/>
    <w:rsid w:val="006E1064"/>
    <w:rsid w:val="006E2B22"/>
    <w:rsid w:val="006E5B37"/>
    <w:rsid w:val="006E7CF7"/>
    <w:rsid w:val="006F4E64"/>
    <w:rsid w:val="0070127F"/>
    <w:rsid w:val="00710B72"/>
    <w:rsid w:val="00711766"/>
    <w:rsid w:val="00712A7A"/>
    <w:rsid w:val="00715EBA"/>
    <w:rsid w:val="00722D4C"/>
    <w:rsid w:val="00723D7A"/>
    <w:rsid w:val="0072402C"/>
    <w:rsid w:val="007249FD"/>
    <w:rsid w:val="007254AB"/>
    <w:rsid w:val="00726B9B"/>
    <w:rsid w:val="007273E9"/>
    <w:rsid w:val="0073259E"/>
    <w:rsid w:val="00732991"/>
    <w:rsid w:val="0073475E"/>
    <w:rsid w:val="007373F7"/>
    <w:rsid w:val="007400DC"/>
    <w:rsid w:val="0075067E"/>
    <w:rsid w:val="00756E08"/>
    <w:rsid w:val="00760495"/>
    <w:rsid w:val="00762543"/>
    <w:rsid w:val="007630EC"/>
    <w:rsid w:val="007642DB"/>
    <w:rsid w:val="0076747F"/>
    <w:rsid w:val="00771233"/>
    <w:rsid w:val="00772A43"/>
    <w:rsid w:val="00774335"/>
    <w:rsid w:val="00774445"/>
    <w:rsid w:val="007818F1"/>
    <w:rsid w:val="00781C51"/>
    <w:rsid w:val="00783704"/>
    <w:rsid w:val="00784760"/>
    <w:rsid w:val="00791D7F"/>
    <w:rsid w:val="007963DE"/>
    <w:rsid w:val="007971C3"/>
    <w:rsid w:val="007A1432"/>
    <w:rsid w:val="007A225B"/>
    <w:rsid w:val="007A3323"/>
    <w:rsid w:val="007A38FC"/>
    <w:rsid w:val="007A3F52"/>
    <w:rsid w:val="007A5513"/>
    <w:rsid w:val="007A574B"/>
    <w:rsid w:val="007A71D2"/>
    <w:rsid w:val="007A7392"/>
    <w:rsid w:val="007B0414"/>
    <w:rsid w:val="007B0619"/>
    <w:rsid w:val="007B165E"/>
    <w:rsid w:val="007B44D2"/>
    <w:rsid w:val="007C0729"/>
    <w:rsid w:val="007C2A43"/>
    <w:rsid w:val="007C6064"/>
    <w:rsid w:val="007D1722"/>
    <w:rsid w:val="007D24CA"/>
    <w:rsid w:val="007D2830"/>
    <w:rsid w:val="007D3D50"/>
    <w:rsid w:val="007D761B"/>
    <w:rsid w:val="007E24DD"/>
    <w:rsid w:val="007E41A8"/>
    <w:rsid w:val="007F3257"/>
    <w:rsid w:val="007F4182"/>
    <w:rsid w:val="007F59F2"/>
    <w:rsid w:val="007F7E46"/>
    <w:rsid w:val="008004D6"/>
    <w:rsid w:val="00800E7D"/>
    <w:rsid w:val="00800F66"/>
    <w:rsid w:val="00801D5E"/>
    <w:rsid w:val="0080278C"/>
    <w:rsid w:val="008049B1"/>
    <w:rsid w:val="008050E4"/>
    <w:rsid w:val="008079D1"/>
    <w:rsid w:val="00807A3B"/>
    <w:rsid w:val="00814401"/>
    <w:rsid w:val="0081508B"/>
    <w:rsid w:val="008161D9"/>
    <w:rsid w:val="00816851"/>
    <w:rsid w:val="008170CB"/>
    <w:rsid w:val="00817E9A"/>
    <w:rsid w:val="008232FB"/>
    <w:rsid w:val="008254AA"/>
    <w:rsid w:val="00827A2F"/>
    <w:rsid w:val="008319E1"/>
    <w:rsid w:val="00832109"/>
    <w:rsid w:val="008445BC"/>
    <w:rsid w:val="00850859"/>
    <w:rsid w:val="008513FC"/>
    <w:rsid w:val="00855C09"/>
    <w:rsid w:val="00860374"/>
    <w:rsid w:val="0086078E"/>
    <w:rsid w:val="00861271"/>
    <w:rsid w:val="0086363D"/>
    <w:rsid w:val="0086713F"/>
    <w:rsid w:val="0086782D"/>
    <w:rsid w:val="008704E6"/>
    <w:rsid w:val="00872473"/>
    <w:rsid w:val="0087422C"/>
    <w:rsid w:val="00875408"/>
    <w:rsid w:val="00876B6B"/>
    <w:rsid w:val="00877568"/>
    <w:rsid w:val="0088335D"/>
    <w:rsid w:val="0089165D"/>
    <w:rsid w:val="008935AD"/>
    <w:rsid w:val="008942D9"/>
    <w:rsid w:val="00894332"/>
    <w:rsid w:val="008946AE"/>
    <w:rsid w:val="00895821"/>
    <w:rsid w:val="008963D7"/>
    <w:rsid w:val="008A04E8"/>
    <w:rsid w:val="008A2935"/>
    <w:rsid w:val="008A3C66"/>
    <w:rsid w:val="008A3D13"/>
    <w:rsid w:val="008A7E02"/>
    <w:rsid w:val="008B0E27"/>
    <w:rsid w:val="008B3C23"/>
    <w:rsid w:val="008B553F"/>
    <w:rsid w:val="008B5E0C"/>
    <w:rsid w:val="008B6FC9"/>
    <w:rsid w:val="008B74EC"/>
    <w:rsid w:val="008C19B7"/>
    <w:rsid w:val="008C1E52"/>
    <w:rsid w:val="008C670A"/>
    <w:rsid w:val="008D09AC"/>
    <w:rsid w:val="008D09FC"/>
    <w:rsid w:val="008D2A20"/>
    <w:rsid w:val="008D324D"/>
    <w:rsid w:val="008D3D96"/>
    <w:rsid w:val="008E390C"/>
    <w:rsid w:val="008E42DD"/>
    <w:rsid w:val="008F04A9"/>
    <w:rsid w:val="008F2348"/>
    <w:rsid w:val="008F42B1"/>
    <w:rsid w:val="008F7459"/>
    <w:rsid w:val="008F7F37"/>
    <w:rsid w:val="008F7FA3"/>
    <w:rsid w:val="0090090F"/>
    <w:rsid w:val="00900AD2"/>
    <w:rsid w:val="00902D51"/>
    <w:rsid w:val="00903CEA"/>
    <w:rsid w:val="00904697"/>
    <w:rsid w:val="00904847"/>
    <w:rsid w:val="00904DD4"/>
    <w:rsid w:val="00910009"/>
    <w:rsid w:val="009145B2"/>
    <w:rsid w:val="00915FBF"/>
    <w:rsid w:val="00917470"/>
    <w:rsid w:val="00927A3F"/>
    <w:rsid w:val="00930FFC"/>
    <w:rsid w:val="009336CE"/>
    <w:rsid w:val="00935028"/>
    <w:rsid w:val="00935B04"/>
    <w:rsid w:val="00935F5F"/>
    <w:rsid w:val="00936CE9"/>
    <w:rsid w:val="00940CBC"/>
    <w:rsid w:val="0094555B"/>
    <w:rsid w:val="009502FA"/>
    <w:rsid w:val="009551F7"/>
    <w:rsid w:val="00960475"/>
    <w:rsid w:val="0096268F"/>
    <w:rsid w:val="00962951"/>
    <w:rsid w:val="00963D2E"/>
    <w:rsid w:val="00970CD9"/>
    <w:rsid w:val="00970FF3"/>
    <w:rsid w:val="009748A6"/>
    <w:rsid w:val="00974D2F"/>
    <w:rsid w:val="00974E73"/>
    <w:rsid w:val="00976FE3"/>
    <w:rsid w:val="00980A2D"/>
    <w:rsid w:val="009816B6"/>
    <w:rsid w:val="00981969"/>
    <w:rsid w:val="00983F81"/>
    <w:rsid w:val="0098727C"/>
    <w:rsid w:val="00991AF8"/>
    <w:rsid w:val="00994BED"/>
    <w:rsid w:val="009A0B4E"/>
    <w:rsid w:val="009A1CA8"/>
    <w:rsid w:val="009A670F"/>
    <w:rsid w:val="009A769A"/>
    <w:rsid w:val="009B2CCA"/>
    <w:rsid w:val="009B3CFD"/>
    <w:rsid w:val="009B7B0C"/>
    <w:rsid w:val="009C46BD"/>
    <w:rsid w:val="009C4F75"/>
    <w:rsid w:val="009C5012"/>
    <w:rsid w:val="009D5493"/>
    <w:rsid w:val="009D7725"/>
    <w:rsid w:val="009D7756"/>
    <w:rsid w:val="009E3311"/>
    <w:rsid w:val="009F01CE"/>
    <w:rsid w:val="009F1D57"/>
    <w:rsid w:val="009F1EF5"/>
    <w:rsid w:val="009F2DB8"/>
    <w:rsid w:val="009F38A3"/>
    <w:rsid w:val="009F47AB"/>
    <w:rsid w:val="009F4961"/>
    <w:rsid w:val="009F543E"/>
    <w:rsid w:val="009F6C5C"/>
    <w:rsid w:val="009F7616"/>
    <w:rsid w:val="00A00884"/>
    <w:rsid w:val="00A03312"/>
    <w:rsid w:val="00A0618E"/>
    <w:rsid w:val="00A1085C"/>
    <w:rsid w:val="00A13586"/>
    <w:rsid w:val="00A139DD"/>
    <w:rsid w:val="00A1517D"/>
    <w:rsid w:val="00A15C54"/>
    <w:rsid w:val="00A16071"/>
    <w:rsid w:val="00A1766B"/>
    <w:rsid w:val="00A2160B"/>
    <w:rsid w:val="00A21EF6"/>
    <w:rsid w:val="00A230D8"/>
    <w:rsid w:val="00A254D0"/>
    <w:rsid w:val="00A25DD1"/>
    <w:rsid w:val="00A269CB"/>
    <w:rsid w:val="00A32936"/>
    <w:rsid w:val="00A346B5"/>
    <w:rsid w:val="00A349EA"/>
    <w:rsid w:val="00A35972"/>
    <w:rsid w:val="00A36FCE"/>
    <w:rsid w:val="00A434AF"/>
    <w:rsid w:val="00A44079"/>
    <w:rsid w:val="00A4617E"/>
    <w:rsid w:val="00A470A8"/>
    <w:rsid w:val="00A51488"/>
    <w:rsid w:val="00A51A16"/>
    <w:rsid w:val="00A52A0E"/>
    <w:rsid w:val="00A54985"/>
    <w:rsid w:val="00A5686C"/>
    <w:rsid w:val="00A6066C"/>
    <w:rsid w:val="00A60956"/>
    <w:rsid w:val="00A62FE4"/>
    <w:rsid w:val="00A6739D"/>
    <w:rsid w:val="00A67805"/>
    <w:rsid w:val="00A707ED"/>
    <w:rsid w:val="00A722D9"/>
    <w:rsid w:val="00A73E71"/>
    <w:rsid w:val="00A75159"/>
    <w:rsid w:val="00A814F6"/>
    <w:rsid w:val="00A82500"/>
    <w:rsid w:val="00A83CF8"/>
    <w:rsid w:val="00A85E05"/>
    <w:rsid w:val="00A91509"/>
    <w:rsid w:val="00A930E7"/>
    <w:rsid w:val="00A95727"/>
    <w:rsid w:val="00A95A88"/>
    <w:rsid w:val="00A95B50"/>
    <w:rsid w:val="00AA677F"/>
    <w:rsid w:val="00AA7AFF"/>
    <w:rsid w:val="00AB2322"/>
    <w:rsid w:val="00AB616F"/>
    <w:rsid w:val="00AB6625"/>
    <w:rsid w:val="00AB7C9C"/>
    <w:rsid w:val="00AC168A"/>
    <w:rsid w:val="00AC313A"/>
    <w:rsid w:val="00AC37B2"/>
    <w:rsid w:val="00AC3AAE"/>
    <w:rsid w:val="00AC3BEC"/>
    <w:rsid w:val="00AC4A78"/>
    <w:rsid w:val="00AD3880"/>
    <w:rsid w:val="00AD7602"/>
    <w:rsid w:val="00AE2820"/>
    <w:rsid w:val="00AE3838"/>
    <w:rsid w:val="00AE7F6B"/>
    <w:rsid w:val="00AF27BF"/>
    <w:rsid w:val="00AF297F"/>
    <w:rsid w:val="00AF3617"/>
    <w:rsid w:val="00AF59B6"/>
    <w:rsid w:val="00AF6722"/>
    <w:rsid w:val="00B02CC0"/>
    <w:rsid w:val="00B04C89"/>
    <w:rsid w:val="00B1010F"/>
    <w:rsid w:val="00B151DF"/>
    <w:rsid w:val="00B16CFA"/>
    <w:rsid w:val="00B27227"/>
    <w:rsid w:val="00B34C34"/>
    <w:rsid w:val="00B356B4"/>
    <w:rsid w:val="00B35847"/>
    <w:rsid w:val="00B36312"/>
    <w:rsid w:val="00B36F29"/>
    <w:rsid w:val="00B37384"/>
    <w:rsid w:val="00B431B3"/>
    <w:rsid w:val="00B4427C"/>
    <w:rsid w:val="00B47F29"/>
    <w:rsid w:val="00B53DD2"/>
    <w:rsid w:val="00B553BB"/>
    <w:rsid w:val="00B57F14"/>
    <w:rsid w:val="00B63C46"/>
    <w:rsid w:val="00B6451C"/>
    <w:rsid w:val="00B649D9"/>
    <w:rsid w:val="00B65D54"/>
    <w:rsid w:val="00B664E6"/>
    <w:rsid w:val="00B72E7D"/>
    <w:rsid w:val="00B73166"/>
    <w:rsid w:val="00B80EC5"/>
    <w:rsid w:val="00B84D3C"/>
    <w:rsid w:val="00B8660C"/>
    <w:rsid w:val="00B9034C"/>
    <w:rsid w:val="00B949C5"/>
    <w:rsid w:val="00B94C40"/>
    <w:rsid w:val="00B97496"/>
    <w:rsid w:val="00BA0A23"/>
    <w:rsid w:val="00BA0E47"/>
    <w:rsid w:val="00BA6A4D"/>
    <w:rsid w:val="00BB03FF"/>
    <w:rsid w:val="00BB261D"/>
    <w:rsid w:val="00BB7704"/>
    <w:rsid w:val="00BB7E8F"/>
    <w:rsid w:val="00BC0684"/>
    <w:rsid w:val="00BC163F"/>
    <w:rsid w:val="00BC5254"/>
    <w:rsid w:val="00BC7CAD"/>
    <w:rsid w:val="00BD0549"/>
    <w:rsid w:val="00BD3139"/>
    <w:rsid w:val="00BD4240"/>
    <w:rsid w:val="00BD5193"/>
    <w:rsid w:val="00BE1D27"/>
    <w:rsid w:val="00BE3B02"/>
    <w:rsid w:val="00BE6D6D"/>
    <w:rsid w:val="00BE7B19"/>
    <w:rsid w:val="00BF5277"/>
    <w:rsid w:val="00BF76B4"/>
    <w:rsid w:val="00C013AB"/>
    <w:rsid w:val="00C034B8"/>
    <w:rsid w:val="00C0448E"/>
    <w:rsid w:val="00C049F7"/>
    <w:rsid w:val="00C065D7"/>
    <w:rsid w:val="00C10246"/>
    <w:rsid w:val="00C109A4"/>
    <w:rsid w:val="00C11318"/>
    <w:rsid w:val="00C12FE5"/>
    <w:rsid w:val="00C1422A"/>
    <w:rsid w:val="00C233B1"/>
    <w:rsid w:val="00C27EF0"/>
    <w:rsid w:val="00C321ED"/>
    <w:rsid w:val="00C34EB1"/>
    <w:rsid w:val="00C3607F"/>
    <w:rsid w:val="00C411EC"/>
    <w:rsid w:val="00C41EA6"/>
    <w:rsid w:val="00C4295F"/>
    <w:rsid w:val="00C446C6"/>
    <w:rsid w:val="00C46119"/>
    <w:rsid w:val="00C465AE"/>
    <w:rsid w:val="00C47087"/>
    <w:rsid w:val="00C50C07"/>
    <w:rsid w:val="00C51576"/>
    <w:rsid w:val="00C5469D"/>
    <w:rsid w:val="00C55254"/>
    <w:rsid w:val="00C62F7A"/>
    <w:rsid w:val="00C64CDC"/>
    <w:rsid w:val="00C655E3"/>
    <w:rsid w:val="00C65E65"/>
    <w:rsid w:val="00C65FB1"/>
    <w:rsid w:val="00C70410"/>
    <w:rsid w:val="00C73B5A"/>
    <w:rsid w:val="00C75BDF"/>
    <w:rsid w:val="00C769C6"/>
    <w:rsid w:val="00C77D95"/>
    <w:rsid w:val="00C80940"/>
    <w:rsid w:val="00C80CE1"/>
    <w:rsid w:val="00C8767D"/>
    <w:rsid w:val="00C92AD8"/>
    <w:rsid w:val="00C93B3A"/>
    <w:rsid w:val="00C93DFE"/>
    <w:rsid w:val="00C94F67"/>
    <w:rsid w:val="00CA7172"/>
    <w:rsid w:val="00CB0DC2"/>
    <w:rsid w:val="00CB2F11"/>
    <w:rsid w:val="00CB498B"/>
    <w:rsid w:val="00CB5D92"/>
    <w:rsid w:val="00CB6475"/>
    <w:rsid w:val="00CC4D80"/>
    <w:rsid w:val="00CC4EA1"/>
    <w:rsid w:val="00CC54FF"/>
    <w:rsid w:val="00CC5A0E"/>
    <w:rsid w:val="00CC7517"/>
    <w:rsid w:val="00CE0CEE"/>
    <w:rsid w:val="00CE1DC7"/>
    <w:rsid w:val="00CE50A4"/>
    <w:rsid w:val="00CE52CD"/>
    <w:rsid w:val="00CE636D"/>
    <w:rsid w:val="00CE659C"/>
    <w:rsid w:val="00CF103C"/>
    <w:rsid w:val="00CF1349"/>
    <w:rsid w:val="00CF1550"/>
    <w:rsid w:val="00CF37AC"/>
    <w:rsid w:val="00CF420A"/>
    <w:rsid w:val="00CF44E9"/>
    <w:rsid w:val="00CF7518"/>
    <w:rsid w:val="00D0008B"/>
    <w:rsid w:val="00D002E7"/>
    <w:rsid w:val="00D029AE"/>
    <w:rsid w:val="00D03765"/>
    <w:rsid w:val="00D05E00"/>
    <w:rsid w:val="00D11A9F"/>
    <w:rsid w:val="00D126FB"/>
    <w:rsid w:val="00D13760"/>
    <w:rsid w:val="00D14FC7"/>
    <w:rsid w:val="00D16FD5"/>
    <w:rsid w:val="00D20D6A"/>
    <w:rsid w:val="00D22222"/>
    <w:rsid w:val="00D22A54"/>
    <w:rsid w:val="00D23698"/>
    <w:rsid w:val="00D2429A"/>
    <w:rsid w:val="00D24C12"/>
    <w:rsid w:val="00D24D7F"/>
    <w:rsid w:val="00D31527"/>
    <w:rsid w:val="00D32863"/>
    <w:rsid w:val="00D37636"/>
    <w:rsid w:val="00D37964"/>
    <w:rsid w:val="00D41365"/>
    <w:rsid w:val="00D42A1F"/>
    <w:rsid w:val="00D42B1D"/>
    <w:rsid w:val="00D460C5"/>
    <w:rsid w:val="00D4641A"/>
    <w:rsid w:val="00D46CEE"/>
    <w:rsid w:val="00D472EC"/>
    <w:rsid w:val="00D53672"/>
    <w:rsid w:val="00D544F7"/>
    <w:rsid w:val="00D56307"/>
    <w:rsid w:val="00D572B3"/>
    <w:rsid w:val="00D6183B"/>
    <w:rsid w:val="00D622BB"/>
    <w:rsid w:val="00D6467F"/>
    <w:rsid w:val="00D64FC0"/>
    <w:rsid w:val="00D6788E"/>
    <w:rsid w:val="00D7094D"/>
    <w:rsid w:val="00D732BE"/>
    <w:rsid w:val="00D76032"/>
    <w:rsid w:val="00D842D7"/>
    <w:rsid w:val="00D84BBA"/>
    <w:rsid w:val="00D9148D"/>
    <w:rsid w:val="00D94470"/>
    <w:rsid w:val="00D95C74"/>
    <w:rsid w:val="00D96767"/>
    <w:rsid w:val="00DA0AD8"/>
    <w:rsid w:val="00DA0C9B"/>
    <w:rsid w:val="00DA433D"/>
    <w:rsid w:val="00DA4599"/>
    <w:rsid w:val="00DA4AFB"/>
    <w:rsid w:val="00DB4165"/>
    <w:rsid w:val="00DB4EBF"/>
    <w:rsid w:val="00DB7312"/>
    <w:rsid w:val="00DC0DA9"/>
    <w:rsid w:val="00DC0DF7"/>
    <w:rsid w:val="00DC239F"/>
    <w:rsid w:val="00DC50AD"/>
    <w:rsid w:val="00DC54A6"/>
    <w:rsid w:val="00DC553A"/>
    <w:rsid w:val="00DD04CC"/>
    <w:rsid w:val="00DD5A91"/>
    <w:rsid w:val="00DE053F"/>
    <w:rsid w:val="00DE3253"/>
    <w:rsid w:val="00DE552D"/>
    <w:rsid w:val="00DF059D"/>
    <w:rsid w:val="00DF4636"/>
    <w:rsid w:val="00DF5D38"/>
    <w:rsid w:val="00E01033"/>
    <w:rsid w:val="00E012A0"/>
    <w:rsid w:val="00E01B47"/>
    <w:rsid w:val="00E0321B"/>
    <w:rsid w:val="00E03D53"/>
    <w:rsid w:val="00E042F7"/>
    <w:rsid w:val="00E0592C"/>
    <w:rsid w:val="00E121D9"/>
    <w:rsid w:val="00E14C6B"/>
    <w:rsid w:val="00E158D3"/>
    <w:rsid w:val="00E15996"/>
    <w:rsid w:val="00E15BC1"/>
    <w:rsid w:val="00E23E44"/>
    <w:rsid w:val="00E251D8"/>
    <w:rsid w:val="00E428B1"/>
    <w:rsid w:val="00E450C9"/>
    <w:rsid w:val="00E46269"/>
    <w:rsid w:val="00E55380"/>
    <w:rsid w:val="00E60582"/>
    <w:rsid w:val="00E60CBC"/>
    <w:rsid w:val="00E61207"/>
    <w:rsid w:val="00E6260D"/>
    <w:rsid w:val="00E630DB"/>
    <w:rsid w:val="00E66258"/>
    <w:rsid w:val="00E66450"/>
    <w:rsid w:val="00E67CB2"/>
    <w:rsid w:val="00E73A5D"/>
    <w:rsid w:val="00E75CA2"/>
    <w:rsid w:val="00E7704C"/>
    <w:rsid w:val="00E83EB5"/>
    <w:rsid w:val="00E847C6"/>
    <w:rsid w:val="00E85302"/>
    <w:rsid w:val="00E92CD2"/>
    <w:rsid w:val="00E95DC7"/>
    <w:rsid w:val="00E96BAE"/>
    <w:rsid w:val="00EA60C9"/>
    <w:rsid w:val="00EB2053"/>
    <w:rsid w:val="00EB3389"/>
    <w:rsid w:val="00EB408C"/>
    <w:rsid w:val="00EB7023"/>
    <w:rsid w:val="00EB771E"/>
    <w:rsid w:val="00EC0755"/>
    <w:rsid w:val="00EC0DE5"/>
    <w:rsid w:val="00ED0B37"/>
    <w:rsid w:val="00ED27CD"/>
    <w:rsid w:val="00ED4521"/>
    <w:rsid w:val="00ED5319"/>
    <w:rsid w:val="00ED6B1A"/>
    <w:rsid w:val="00EE0A74"/>
    <w:rsid w:val="00EE0AA7"/>
    <w:rsid w:val="00EE308B"/>
    <w:rsid w:val="00EE34FD"/>
    <w:rsid w:val="00EE3D54"/>
    <w:rsid w:val="00EE7ED3"/>
    <w:rsid w:val="00EF01A2"/>
    <w:rsid w:val="00EF2958"/>
    <w:rsid w:val="00EF4338"/>
    <w:rsid w:val="00EF5C27"/>
    <w:rsid w:val="00F004F7"/>
    <w:rsid w:val="00F03854"/>
    <w:rsid w:val="00F03918"/>
    <w:rsid w:val="00F03EE9"/>
    <w:rsid w:val="00F065C0"/>
    <w:rsid w:val="00F153E1"/>
    <w:rsid w:val="00F17974"/>
    <w:rsid w:val="00F17E24"/>
    <w:rsid w:val="00F30A2F"/>
    <w:rsid w:val="00F332C9"/>
    <w:rsid w:val="00F347A1"/>
    <w:rsid w:val="00F35261"/>
    <w:rsid w:val="00F35FA8"/>
    <w:rsid w:val="00F3673F"/>
    <w:rsid w:val="00F36933"/>
    <w:rsid w:val="00F408BE"/>
    <w:rsid w:val="00F41B69"/>
    <w:rsid w:val="00F429B3"/>
    <w:rsid w:val="00F5038B"/>
    <w:rsid w:val="00F53AEF"/>
    <w:rsid w:val="00F54A5B"/>
    <w:rsid w:val="00F54D25"/>
    <w:rsid w:val="00F608AC"/>
    <w:rsid w:val="00F61762"/>
    <w:rsid w:val="00F62F34"/>
    <w:rsid w:val="00F6323D"/>
    <w:rsid w:val="00F63C59"/>
    <w:rsid w:val="00F665D6"/>
    <w:rsid w:val="00F70B39"/>
    <w:rsid w:val="00F72C17"/>
    <w:rsid w:val="00F74CC1"/>
    <w:rsid w:val="00F76769"/>
    <w:rsid w:val="00F770FE"/>
    <w:rsid w:val="00F81889"/>
    <w:rsid w:val="00F82234"/>
    <w:rsid w:val="00F83A13"/>
    <w:rsid w:val="00F87DD2"/>
    <w:rsid w:val="00F9040A"/>
    <w:rsid w:val="00F917E3"/>
    <w:rsid w:val="00F921FD"/>
    <w:rsid w:val="00F932AE"/>
    <w:rsid w:val="00F93920"/>
    <w:rsid w:val="00F950E6"/>
    <w:rsid w:val="00FA76E2"/>
    <w:rsid w:val="00FB6B2E"/>
    <w:rsid w:val="00FC0B32"/>
    <w:rsid w:val="00FC12B1"/>
    <w:rsid w:val="00FC3AB7"/>
    <w:rsid w:val="00FC6A64"/>
    <w:rsid w:val="00FC731F"/>
    <w:rsid w:val="00FC78D9"/>
    <w:rsid w:val="00FD1897"/>
    <w:rsid w:val="00FD3493"/>
    <w:rsid w:val="00FD6A97"/>
    <w:rsid w:val="00FD7BBE"/>
    <w:rsid w:val="00FE04C6"/>
    <w:rsid w:val="00FE3F8F"/>
    <w:rsid w:val="00FE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722"/>
    <w:rPr>
      <w:sz w:val="24"/>
      <w:szCs w:val="24"/>
    </w:rPr>
  </w:style>
  <w:style w:type="paragraph" w:styleId="1">
    <w:name w:val="heading 1"/>
    <w:basedOn w:val="a"/>
    <w:next w:val="a"/>
    <w:qFormat/>
    <w:rsid w:val="00AF6722"/>
    <w:pPr>
      <w:keepNext/>
      <w:jc w:val="center"/>
      <w:outlineLvl w:val="0"/>
    </w:pPr>
    <w:rPr>
      <w:rFonts w:ascii="Arial Black" w:hAnsi="Arial Black"/>
      <w:w w:val="80"/>
      <w:sz w:val="96"/>
    </w:rPr>
  </w:style>
  <w:style w:type="paragraph" w:styleId="2">
    <w:name w:val="heading 2"/>
    <w:basedOn w:val="a"/>
    <w:next w:val="a"/>
    <w:qFormat/>
    <w:rsid w:val="00AF6722"/>
    <w:pPr>
      <w:keepNext/>
      <w:jc w:val="right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qFormat/>
    <w:rsid w:val="00AF6722"/>
    <w:pPr>
      <w:keepNext/>
      <w:jc w:val="center"/>
      <w:outlineLvl w:val="2"/>
    </w:pPr>
    <w:rPr>
      <w:rFonts w:ascii="Arial Black" w:hAnsi="Arial Black" w:cs="Arial"/>
      <w:b/>
      <w:bCs/>
    </w:rPr>
  </w:style>
  <w:style w:type="paragraph" w:styleId="4">
    <w:name w:val="heading 4"/>
    <w:basedOn w:val="a"/>
    <w:next w:val="a"/>
    <w:qFormat/>
    <w:rsid w:val="00AF6722"/>
    <w:pPr>
      <w:keepNext/>
      <w:jc w:val="center"/>
      <w:outlineLvl w:val="3"/>
    </w:pPr>
    <w:rPr>
      <w:rFonts w:ascii="Arial Black" w:hAnsi="Arial Black"/>
      <w:w w:val="90"/>
      <w:sz w:val="28"/>
    </w:rPr>
  </w:style>
  <w:style w:type="paragraph" w:styleId="5">
    <w:name w:val="heading 5"/>
    <w:basedOn w:val="a"/>
    <w:next w:val="a"/>
    <w:qFormat/>
    <w:rsid w:val="00AF6722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" w:hAnsi="Arial"/>
      <w:b/>
      <w:bCs/>
      <w:i/>
      <w:iCs/>
      <w:color w:val="000000"/>
      <w:sz w:val="18"/>
      <w:szCs w:val="20"/>
    </w:rPr>
  </w:style>
  <w:style w:type="paragraph" w:styleId="6">
    <w:name w:val="heading 6"/>
    <w:basedOn w:val="a"/>
    <w:next w:val="a"/>
    <w:qFormat/>
    <w:rsid w:val="00AF6722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7">
    <w:name w:val="heading 7"/>
    <w:basedOn w:val="a"/>
    <w:next w:val="a"/>
    <w:qFormat/>
    <w:rsid w:val="00AF6722"/>
    <w:pPr>
      <w:keepNext/>
      <w:outlineLvl w:val="6"/>
    </w:pPr>
    <w:rPr>
      <w:rFonts w:ascii="Arial Black" w:hAnsi="Arial Black" w:cs="Arial"/>
      <w:w w:val="66"/>
      <w:sz w:val="44"/>
    </w:rPr>
  </w:style>
  <w:style w:type="paragraph" w:styleId="8">
    <w:name w:val="heading 8"/>
    <w:basedOn w:val="a"/>
    <w:next w:val="a"/>
    <w:qFormat/>
    <w:rsid w:val="00AF6722"/>
    <w:pPr>
      <w:keepNext/>
      <w:jc w:val="center"/>
      <w:outlineLvl w:val="7"/>
    </w:pPr>
    <w:rPr>
      <w:rFonts w:ascii="Arial" w:hAnsi="Arial" w:cs="Arial"/>
      <w:b/>
      <w:bCs/>
      <w:w w:val="85"/>
      <w:sz w:val="40"/>
    </w:rPr>
  </w:style>
  <w:style w:type="paragraph" w:styleId="9">
    <w:name w:val="heading 9"/>
    <w:basedOn w:val="a"/>
    <w:next w:val="a"/>
    <w:qFormat/>
    <w:rsid w:val="00AF6722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722"/>
    <w:pPr>
      <w:jc w:val="center"/>
    </w:pPr>
    <w:rPr>
      <w:rFonts w:ascii="Arial Black" w:hAnsi="Arial Black"/>
      <w:sz w:val="28"/>
    </w:rPr>
  </w:style>
  <w:style w:type="paragraph" w:styleId="20">
    <w:name w:val="Body Text 2"/>
    <w:basedOn w:val="a"/>
    <w:rsid w:val="00AF6722"/>
    <w:rPr>
      <w:rFonts w:ascii="Arial" w:hAnsi="Arial" w:cs="Arial"/>
      <w:b/>
      <w:bCs/>
      <w:w w:val="90"/>
    </w:rPr>
  </w:style>
  <w:style w:type="paragraph" w:styleId="21">
    <w:name w:val="Body Text Indent 2"/>
    <w:basedOn w:val="a"/>
    <w:rsid w:val="00AF6722"/>
    <w:pPr>
      <w:ind w:firstLine="180"/>
      <w:jc w:val="both"/>
    </w:pPr>
    <w:rPr>
      <w:rFonts w:ascii="Arial" w:hAnsi="Arial" w:cs="Arial"/>
      <w:b/>
      <w:color w:val="000000"/>
      <w:w w:val="90"/>
      <w:sz w:val="20"/>
      <w:szCs w:val="28"/>
      <w:u w:val="single"/>
    </w:rPr>
  </w:style>
  <w:style w:type="paragraph" w:styleId="a5">
    <w:name w:val="Body Text Indent"/>
    <w:basedOn w:val="a"/>
    <w:rsid w:val="00AF6722"/>
    <w:pPr>
      <w:framePr w:hSpace="180" w:wrap="around" w:vAnchor="text" w:hAnchor="margin" w:y="233"/>
      <w:ind w:firstLine="180"/>
    </w:pPr>
    <w:rPr>
      <w:rFonts w:ascii="Arial" w:hAnsi="Arial" w:cs="Arial"/>
      <w:b/>
      <w:w w:val="90"/>
      <w:sz w:val="20"/>
    </w:rPr>
  </w:style>
  <w:style w:type="paragraph" w:styleId="a6">
    <w:name w:val="Plain Text"/>
    <w:basedOn w:val="a"/>
    <w:link w:val="a7"/>
    <w:rsid w:val="00AF6722"/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semiHidden/>
    <w:rsid w:val="00AF6722"/>
    <w:pPr>
      <w:suppressAutoHyphens/>
    </w:pPr>
    <w:rPr>
      <w:sz w:val="16"/>
      <w:szCs w:val="20"/>
    </w:rPr>
  </w:style>
  <w:style w:type="character" w:styleId="a9">
    <w:name w:val="footnote reference"/>
    <w:semiHidden/>
    <w:rsid w:val="00AF6722"/>
    <w:rPr>
      <w:sz w:val="20"/>
      <w:vertAlign w:val="superscript"/>
    </w:rPr>
  </w:style>
  <w:style w:type="paragraph" w:styleId="30">
    <w:name w:val="Body Text Indent 3"/>
    <w:basedOn w:val="a"/>
    <w:rsid w:val="00AF6722"/>
    <w:pPr>
      <w:ind w:firstLine="180"/>
      <w:jc w:val="both"/>
    </w:pPr>
    <w:rPr>
      <w:rFonts w:ascii="Arial" w:hAnsi="Arial" w:cs="Arial"/>
      <w:w w:val="90"/>
      <w:sz w:val="18"/>
    </w:rPr>
  </w:style>
  <w:style w:type="paragraph" w:styleId="31">
    <w:name w:val="Body Text 3"/>
    <w:basedOn w:val="a"/>
    <w:rsid w:val="00AF6722"/>
    <w:pPr>
      <w:jc w:val="both"/>
    </w:pPr>
    <w:rPr>
      <w:rFonts w:ascii="Arial" w:hAnsi="Arial" w:cs="Arial"/>
      <w:w w:val="90"/>
      <w:sz w:val="20"/>
    </w:rPr>
  </w:style>
  <w:style w:type="paragraph" w:styleId="aa">
    <w:name w:val="header"/>
    <w:basedOn w:val="a"/>
    <w:rsid w:val="007400DC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A15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1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15BC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772A4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4">
    <w:name w:val="Основной текст Знак"/>
    <w:link w:val="a3"/>
    <w:rsid w:val="00B73166"/>
    <w:rPr>
      <w:rFonts w:ascii="Arial Black" w:hAnsi="Arial Black"/>
      <w:sz w:val="28"/>
      <w:szCs w:val="24"/>
      <w:lang w:val="ru-RU" w:eastAsia="ru-RU" w:bidi="ar-SA"/>
    </w:rPr>
  </w:style>
  <w:style w:type="table" w:styleId="af">
    <w:name w:val="Table Grid"/>
    <w:basedOn w:val="a1"/>
    <w:rsid w:val="00A0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3"/>
    <w:rsid w:val="00677DB8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af1">
    <w:name w:val="Заголовок таблицы"/>
    <w:basedOn w:val="a"/>
    <w:rsid w:val="00DE053F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10">
    <w:name w:val="Текст1"/>
    <w:basedOn w:val="a"/>
    <w:rsid w:val="00DE053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2">
    <w:name w:val="Emphasis"/>
    <w:uiPriority w:val="20"/>
    <w:qFormat/>
    <w:rsid w:val="00EB771E"/>
    <w:rPr>
      <w:i/>
      <w:iCs/>
    </w:rPr>
  </w:style>
  <w:style w:type="character" w:styleId="af3">
    <w:name w:val="Strong"/>
    <w:uiPriority w:val="22"/>
    <w:qFormat/>
    <w:rsid w:val="00FC12B1"/>
    <w:rPr>
      <w:b/>
      <w:bCs/>
    </w:rPr>
  </w:style>
  <w:style w:type="paragraph" w:styleId="af4">
    <w:name w:val="List Paragraph"/>
    <w:basedOn w:val="a"/>
    <w:uiPriority w:val="34"/>
    <w:qFormat/>
    <w:rsid w:val="004308D2"/>
    <w:pPr>
      <w:ind w:left="708"/>
    </w:pPr>
  </w:style>
  <w:style w:type="character" w:customStyle="1" w:styleId="b-title-meta-date">
    <w:name w:val="b-title-meta-date"/>
    <w:basedOn w:val="a0"/>
    <w:rsid w:val="004A5FCA"/>
  </w:style>
  <w:style w:type="character" w:customStyle="1" w:styleId="b-title-meta-tags">
    <w:name w:val="b-title-meta-tags"/>
    <w:basedOn w:val="a0"/>
    <w:rsid w:val="004A5FCA"/>
  </w:style>
  <w:style w:type="character" w:customStyle="1" w:styleId="HTML0">
    <w:name w:val="Стандартный HTML Знак"/>
    <w:link w:val="HTML"/>
    <w:uiPriority w:val="99"/>
    <w:rsid w:val="00EC0755"/>
    <w:rPr>
      <w:rFonts w:ascii="Courier New" w:hAnsi="Courier New" w:cs="Courier New"/>
    </w:rPr>
  </w:style>
  <w:style w:type="paragraph" w:styleId="af5">
    <w:name w:val="No Spacing"/>
    <w:uiPriority w:val="1"/>
    <w:qFormat/>
    <w:rsid w:val="002349BB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rsid w:val="00D20D6A"/>
    <w:rPr>
      <w:rFonts w:ascii="Courier New" w:hAnsi="Courier New" w:cs="Courier New"/>
    </w:rPr>
  </w:style>
  <w:style w:type="character" w:customStyle="1" w:styleId="textexposedshow">
    <w:name w:val="text_exposed_show"/>
    <w:basedOn w:val="a0"/>
    <w:rsid w:val="00327012"/>
  </w:style>
  <w:style w:type="character" w:customStyle="1" w:styleId="ad">
    <w:name w:val="Текст выноски Знак"/>
    <w:basedOn w:val="a0"/>
    <w:link w:val="ac"/>
    <w:uiPriority w:val="99"/>
    <w:semiHidden/>
    <w:rsid w:val="00431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B4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FollowedHyperlink"/>
    <w:basedOn w:val="a0"/>
    <w:rsid w:val="000A3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w w:val="80"/>
      <w:sz w:val="9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 w:cs="Arial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w w:val="90"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" w:hAnsi="Arial"/>
      <w:b/>
      <w:bCs/>
      <w:i/>
      <w:iCs/>
      <w:color w:val="000000"/>
      <w:sz w:val="1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Black" w:hAnsi="Arial Black" w:cs="Arial"/>
      <w:w w:val="66"/>
      <w:sz w:val="4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w w:val="85"/>
      <w:sz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Arial Black" w:hAnsi="Arial Black"/>
      <w:sz w:val="28"/>
    </w:rPr>
  </w:style>
  <w:style w:type="paragraph" w:styleId="20">
    <w:name w:val="Body Text 2"/>
    <w:basedOn w:val="a"/>
    <w:rPr>
      <w:rFonts w:ascii="Arial" w:hAnsi="Arial" w:cs="Arial"/>
      <w:b/>
      <w:bCs/>
      <w:w w:val="90"/>
    </w:rPr>
  </w:style>
  <w:style w:type="paragraph" w:styleId="21">
    <w:name w:val="Body Text Indent 2"/>
    <w:basedOn w:val="a"/>
    <w:pPr>
      <w:ind w:firstLine="180"/>
      <w:jc w:val="both"/>
    </w:pPr>
    <w:rPr>
      <w:rFonts w:ascii="Arial" w:hAnsi="Arial" w:cs="Arial"/>
      <w:b/>
      <w:color w:val="000000"/>
      <w:w w:val="90"/>
      <w:sz w:val="20"/>
      <w:szCs w:val="28"/>
      <w:u w:val="single"/>
    </w:rPr>
  </w:style>
  <w:style w:type="paragraph" w:styleId="a5">
    <w:name w:val="Body Text Indent"/>
    <w:basedOn w:val="a"/>
    <w:pPr>
      <w:framePr w:hSpace="180" w:wrap="around" w:vAnchor="text" w:hAnchor="margin" w:y="233"/>
      <w:ind w:firstLine="180"/>
    </w:pPr>
    <w:rPr>
      <w:rFonts w:ascii="Arial" w:hAnsi="Arial" w:cs="Arial"/>
      <w:b/>
      <w:w w:val="90"/>
      <w:sz w:val="20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semiHidden/>
    <w:pPr>
      <w:suppressAutoHyphens/>
    </w:pPr>
    <w:rPr>
      <w:sz w:val="16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30">
    <w:name w:val="Body Text Indent 3"/>
    <w:basedOn w:val="a"/>
    <w:pPr>
      <w:ind w:firstLine="180"/>
      <w:jc w:val="both"/>
    </w:pPr>
    <w:rPr>
      <w:rFonts w:ascii="Arial" w:hAnsi="Arial" w:cs="Arial"/>
      <w:w w:val="90"/>
      <w:sz w:val="18"/>
    </w:rPr>
  </w:style>
  <w:style w:type="paragraph" w:styleId="31">
    <w:name w:val="Body Text 3"/>
    <w:basedOn w:val="a"/>
    <w:pPr>
      <w:jc w:val="both"/>
    </w:pPr>
    <w:rPr>
      <w:rFonts w:ascii="Arial" w:hAnsi="Arial" w:cs="Arial"/>
      <w:w w:val="90"/>
      <w:sz w:val="20"/>
    </w:rPr>
  </w:style>
  <w:style w:type="paragraph" w:styleId="a9">
    <w:name w:val="header"/>
    <w:basedOn w:val="a"/>
    <w:rsid w:val="007400DC"/>
    <w:pPr>
      <w:tabs>
        <w:tab w:val="center" w:pos="4677"/>
        <w:tab w:val="right" w:pos="9355"/>
      </w:tabs>
    </w:pPr>
  </w:style>
  <w:style w:type="character" w:styleId="aa">
    <w:name w:val="Hyperlink"/>
    <w:rsid w:val="00A15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1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b">
    <w:name w:val="Balloon Text"/>
    <w:basedOn w:val="a"/>
    <w:semiHidden/>
    <w:rsid w:val="00E15BC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72A4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4">
    <w:name w:val="Основной текст Знак"/>
    <w:link w:val="a3"/>
    <w:rsid w:val="00B73166"/>
    <w:rPr>
      <w:rFonts w:ascii="Arial Black" w:hAnsi="Arial Black"/>
      <w:sz w:val="28"/>
      <w:szCs w:val="24"/>
      <w:lang w:val="ru-RU" w:eastAsia="ru-RU" w:bidi="ar-SA"/>
    </w:rPr>
  </w:style>
  <w:style w:type="table" w:styleId="ad">
    <w:name w:val="Table Grid"/>
    <w:basedOn w:val="a1"/>
    <w:rsid w:val="00A0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3"/>
    <w:rsid w:val="00677DB8"/>
    <w:pPr>
      <w:suppressAutoHyphens/>
      <w:spacing w:after="120"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af">
    <w:name w:val="Заголовок таблицы"/>
    <w:basedOn w:val="a"/>
    <w:rsid w:val="00DE053F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10">
    <w:name w:val="Текст1"/>
    <w:basedOn w:val="a"/>
    <w:rsid w:val="00DE053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0">
    <w:name w:val="Emphasis"/>
    <w:uiPriority w:val="20"/>
    <w:qFormat/>
    <w:rsid w:val="00EB771E"/>
    <w:rPr>
      <w:i/>
      <w:iCs/>
    </w:rPr>
  </w:style>
  <w:style w:type="character" w:styleId="af1">
    <w:name w:val="Strong"/>
    <w:uiPriority w:val="22"/>
    <w:qFormat/>
    <w:rsid w:val="00FC12B1"/>
    <w:rPr>
      <w:b/>
      <w:bCs/>
    </w:rPr>
  </w:style>
  <w:style w:type="paragraph" w:styleId="af2">
    <w:name w:val="List Paragraph"/>
    <w:basedOn w:val="a"/>
    <w:uiPriority w:val="34"/>
    <w:qFormat/>
    <w:rsid w:val="004308D2"/>
    <w:pPr>
      <w:ind w:left="708"/>
    </w:pPr>
  </w:style>
  <w:style w:type="character" w:customStyle="1" w:styleId="b-title-meta-date">
    <w:name w:val="b-title-meta-date"/>
    <w:basedOn w:val="a0"/>
    <w:rsid w:val="004A5FCA"/>
  </w:style>
  <w:style w:type="character" w:customStyle="1" w:styleId="b-title-meta-tags">
    <w:name w:val="b-title-meta-tags"/>
    <w:basedOn w:val="a0"/>
    <w:rsid w:val="004A5FCA"/>
  </w:style>
  <w:style w:type="character" w:customStyle="1" w:styleId="HTML0">
    <w:name w:val="Стандартный HTML Знак"/>
    <w:link w:val="HTML"/>
    <w:uiPriority w:val="99"/>
    <w:rsid w:val="00EC0755"/>
    <w:rPr>
      <w:rFonts w:ascii="Courier New" w:hAnsi="Courier New" w:cs="Courier New"/>
    </w:rPr>
  </w:style>
  <w:style w:type="paragraph" w:styleId="af3">
    <w:name w:val="No Spacing"/>
    <w:uiPriority w:val="1"/>
    <w:qFormat/>
    <w:rsid w:val="002349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425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1702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5ugolo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front.ru" TargetMode="External"/><Relationship Id="rId12" Type="http://schemas.openxmlformats.org/officeDocument/2006/relationships/hyperlink" Target="mailto:gabd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04A-E181-46A4-93A5-70D2298F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Microsoft</Company>
  <LinksUpToDate>false</LinksUpToDate>
  <CharactersWithSpaces>9409</CharactersWithSpaces>
  <SharedDoc>false</SharedDoc>
  <HLinks>
    <vt:vector size="78" baseType="variant">
      <vt:variant>
        <vt:i4>2293799</vt:i4>
      </vt:variant>
      <vt:variant>
        <vt:i4>36</vt:i4>
      </vt:variant>
      <vt:variant>
        <vt:i4>0</vt:i4>
      </vt:variant>
      <vt:variant>
        <vt:i4>5</vt:i4>
      </vt:variant>
      <vt:variant>
        <vt:lpwstr>http://5ugolok.ru/</vt:lpwstr>
      </vt:variant>
      <vt:variant>
        <vt:lpwstr/>
      </vt:variant>
      <vt:variant>
        <vt:i4>2883702</vt:i4>
      </vt:variant>
      <vt:variant>
        <vt:i4>33</vt:i4>
      </vt:variant>
      <vt:variant>
        <vt:i4>0</vt:i4>
      </vt:variant>
      <vt:variant>
        <vt:i4>5</vt:i4>
      </vt:variant>
      <vt:variant>
        <vt:lpwstr>http://5ugolok.ru/Novosti/?id=1090</vt:lpwstr>
      </vt:variant>
      <vt:variant>
        <vt:lpwstr/>
      </vt:variant>
      <vt:variant>
        <vt:i4>4390938</vt:i4>
      </vt:variant>
      <vt:variant>
        <vt:i4>30</vt:i4>
      </vt:variant>
      <vt:variant>
        <vt:i4>0</vt:i4>
      </vt:variant>
      <vt:variant>
        <vt:i4>5</vt:i4>
      </vt:variant>
      <vt:variant>
        <vt:lpwstr>https://www.znak.com/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https://www.znak.com/2016-02-25/kak_60_let_nazad_hruchev_vbil_pervyy_gvozd_v_grob_sssr</vt:lpwstr>
      </vt:variant>
      <vt:variant>
        <vt:lpwstr/>
      </vt:variant>
      <vt:variant>
        <vt:i4>3735665</vt:i4>
      </vt:variant>
      <vt:variant>
        <vt:i4>24</vt:i4>
      </vt:variant>
      <vt:variant>
        <vt:i4>0</vt:i4>
      </vt:variant>
      <vt:variant>
        <vt:i4>5</vt:i4>
      </vt:variant>
      <vt:variant>
        <vt:lpwstr>http://newtimes.ru/articles/detail/108045</vt:lpwstr>
      </vt:variant>
      <vt:variant>
        <vt:lpwstr>hcq=sJXEJDp</vt:lpwstr>
      </vt:variant>
      <vt:variant>
        <vt:i4>6815821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https://ru.wikipedia.org/wiki/%D0%9F%D1%83%D1%82%D0%B8%D0%BD._%D0%92%D0%BE%D0%B9%D0%BD%D0%B0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http://web.archive.org/web/20130731193722/http:/files.putin-itogi.ru/Putin-Itogi-10let.pdf</vt:lpwstr>
      </vt:variant>
      <vt:variant>
        <vt:lpwstr/>
      </vt:variant>
      <vt:variant>
        <vt:i4>1769501</vt:i4>
      </vt:variant>
      <vt:variant>
        <vt:i4>15</vt:i4>
      </vt:variant>
      <vt:variant>
        <vt:i4>0</vt:i4>
      </vt:variant>
      <vt:variant>
        <vt:i4>5</vt:i4>
      </vt:variant>
      <vt:variant>
        <vt:lpwstr>http://www.nemtsov.ru/?id=705916</vt:lpwstr>
      </vt:variant>
      <vt:variant>
        <vt:lpwstr/>
      </vt:variant>
      <vt:variant>
        <vt:i4>6160467</vt:i4>
      </vt:variant>
      <vt:variant>
        <vt:i4>12</vt:i4>
      </vt:variant>
      <vt:variant>
        <vt:i4>0</vt:i4>
      </vt:variant>
      <vt:variant>
        <vt:i4>5</vt:i4>
      </vt:variant>
      <vt:variant>
        <vt:lpwstr>http://www.grani.ru/Politics/Russia/m.147764.html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http://web.archive.org/web/20120303190240/http:/www.milov.info/cp/wp-content/uploads/2008/09/putin-i-gazprom.pdf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http://www.nemtsov.ru/docs/putin-itogi.pdf</vt:lpwstr>
      </vt:variant>
      <vt:variant>
        <vt:lpwstr/>
      </vt:variant>
      <vt:variant>
        <vt:i4>1769586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https://ru.wikipedia.org/wiki/%D0%98%D1%81%D0%BF%D0%BE%D0%B2%D0%B5%D0%B4%D1%8C_%D0%B1%D1%83%D0%BD%D1%82%D0%B0%D1%80%D1%8F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http://www.rufront.ru/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Габдулла Исакаев</dc:creator>
  <cp:lastModifiedBy>gabd</cp:lastModifiedBy>
  <cp:revision>2</cp:revision>
  <cp:lastPrinted>2016-07-26T12:08:00Z</cp:lastPrinted>
  <dcterms:created xsi:type="dcterms:W3CDTF">2016-09-22T14:30:00Z</dcterms:created>
  <dcterms:modified xsi:type="dcterms:W3CDTF">2016-09-22T14:30:00Z</dcterms:modified>
</cp:coreProperties>
</file>